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D5C8" w14:textId="3B84253D" w:rsidR="007F34CC" w:rsidRPr="00072965" w:rsidRDefault="00B81D44" w:rsidP="0035502D">
      <w:pPr>
        <w:jc w:val="both"/>
        <w:rPr>
          <w:rFonts w:ascii="Dubai" w:hAnsi="Dubai" w:cs="Dubai"/>
          <w:b/>
          <w:sz w:val="22"/>
          <w:szCs w:val="22"/>
        </w:rPr>
      </w:pPr>
      <w:r w:rsidRPr="00F36A84">
        <w:rPr>
          <w:rFonts w:ascii="Dubai" w:hAnsi="Dubai" w:cs="Dubai"/>
          <w:b/>
          <w:sz w:val="22"/>
          <w:szCs w:val="22"/>
        </w:rPr>
        <w:t xml:space="preserve">Press </w:t>
      </w:r>
      <w:r w:rsidRPr="00072965">
        <w:rPr>
          <w:rFonts w:ascii="Dubai" w:hAnsi="Dubai" w:cs="Dubai"/>
          <w:b/>
          <w:sz w:val="22"/>
          <w:szCs w:val="22"/>
        </w:rPr>
        <w:t>Release</w:t>
      </w:r>
    </w:p>
    <w:p w14:paraId="6D85BDB5" w14:textId="2C6AEF8F" w:rsidR="00A47B36" w:rsidRPr="00072965" w:rsidRDefault="00A47B36" w:rsidP="0035502D">
      <w:pPr>
        <w:jc w:val="both"/>
        <w:rPr>
          <w:rFonts w:ascii="Dubai" w:hAnsi="Dubai" w:cs="Dubai"/>
          <w:b/>
          <w:sz w:val="22"/>
          <w:szCs w:val="22"/>
        </w:rPr>
      </w:pPr>
      <w:r w:rsidRPr="00072965">
        <w:rPr>
          <w:rFonts w:ascii="Dubai" w:hAnsi="Dubai" w:cs="Dubai"/>
          <w:b/>
          <w:sz w:val="22"/>
          <w:szCs w:val="22"/>
        </w:rPr>
        <w:t xml:space="preserve">Date of issue: </w:t>
      </w:r>
      <w:r w:rsidR="008303A4">
        <w:rPr>
          <w:rFonts w:ascii="Dubai" w:hAnsi="Dubai" w:cs="Dubai"/>
          <w:b/>
          <w:sz w:val="22"/>
          <w:szCs w:val="22"/>
        </w:rPr>
        <w:t>3 November</w:t>
      </w:r>
      <w:r w:rsidRPr="00072965">
        <w:rPr>
          <w:rFonts w:ascii="Dubai" w:hAnsi="Dubai" w:cs="Dubai"/>
          <w:b/>
          <w:sz w:val="22"/>
          <w:szCs w:val="22"/>
        </w:rPr>
        <w:t xml:space="preserve"> 2021</w:t>
      </w:r>
    </w:p>
    <w:p w14:paraId="40254986" w14:textId="77777777" w:rsidR="00B81D44" w:rsidRPr="00072965" w:rsidRDefault="00B81D44" w:rsidP="0035502D">
      <w:pPr>
        <w:jc w:val="both"/>
        <w:rPr>
          <w:rFonts w:ascii="Dubai" w:hAnsi="Dubai" w:cs="Dubai"/>
          <w:sz w:val="22"/>
          <w:szCs w:val="22"/>
        </w:rPr>
      </w:pPr>
    </w:p>
    <w:p w14:paraId="1D7502D0" w14:textId="3A7C0000" w:rsidR="008303A4" w:rsidRPr="008303A4" w:rsidRDefault="008303A4" w:rsidP="000C5E5E">
      <w:pPr>
        <w:jc w:val="center"/>
        <w:rPr>
          <w:rFonts w:ascii="Dubai" w:hAnsi="Dubai" w:cs="Dubai"/>
          <w:b/>
          <w:i/>
          <w:sz w:val="28"/>
          <w:szCs w:val="22"/>
        </w:rPr>
      </w:pPr>
      <w:r w:rsidRPr="008303A4">
        <w:rPr>
          <w:rFonts w:ascii="Dubai" w:hAnsi="Dubai" w:cs="Dubai"/>
          <w:b/>
          <w:i/>
          <w:sz w:val="28"/>
          <w:szCs w:val="22"/>
        </w:rPr>
        <w:t>When Images Speak: Highlights from the Dubai Collection</w:t>
      </w:r>
    </w:p>
    <w:p w14:paraId="6FF3A3AF" w14:textId="0DDB7356" w:rsidR="00354073" w:rsidRPr="00072965" w:rsidRDefault="00B81D44" w:rsidP="000C5E5E">
      <w:pPr>
        <w:jc w:val="center"/>
        <w:rPr>
          <w:rFonts w:ascii="Dubai" w:hAnsi="Dubai" w:cs="Dubai"/>
          <w:b/>
          <w:sz w:val="28"/>
          <w:szCs w:val="22"/>
        </w:rPr>
      </w:pPr>
      <w:r w:rsidRPr="00072965">
        <w:rPr>
          <w:rFonts w:ascii="Dubai" w:hAnsi="Dubai" w:cs="Dubai"/>
          <w:b/>
          <w:sz w:val="28"/>
          <w:szCs w:val="22"/>
        </w:rPr>
        <w:t>Dubai Collection</w:t>
      </w:r>
      <w:r w:rsidR="008303A4">
        <w:rPr>
          <w:rFonts w:ascii="Dubai" w:hAnsi="Dubai" w:cs="Dubai"/>
          <w:b/>
          <w:sz w:val="28"/>
          <w:szCs w:val="22"/>
        </w:rPr>
        <w:t xml:space="preserve">’s First </w:t>
      </w:r>
      <w:r w:rsidRPr="00072965">
        <w:rPr>
          <w:rFonts w:ascii="Dubai" w:hAnsi="Dubai" w:cs="Dubai"/>
          <w:b/>
          <w:sz w:val="28"/>
          <w:szCs w:val="22"/>
        </w:rPr>
        <w:t>Physical Exhibition</w:t>
      </w:r>
      <w:r w:rsidR="008303A4">
        <w:rPr>
          <w:rFonts w:ascii="Dubai" w:hAnsi="Dubai" w:cs="Dubai"/>
          <w:b/>
          <w:sz w:val="28"/>
          <w:szCs w:val="22"/>
        </w:rPr>
        <w:t xml:space="preserve"> Opens This Saturday at Etihad Museum</w:t>
      </w:r>
    </w:p>
    <w:p w14:paraId="70DB7186" w14:textId="77777777" w:rsidR="00354073" w:rsidRPr="00072965" w:rsidRDefault="00354073" w:rsidP="008A1D59">
      <w:pPr>
        <w:jc w:val="both"/>
        <w:rPr>
          <w:rFonts w:ascii="Dubai" w:hAnsi="Dubai" w:cs="Dubai"/>
          <w:sz w:val="22"/>
          <w:szCs w:val="22"/>
        </w:rPr>
      </w:pPr>
    </w:p>
    <w:p w14:paraId="31980172" w14:textId="3A982413" w:rsidR="000A6CBB" w:rsidRDefault="009657A4" w:rsidP="008A1D59">
      <w:pPr>
        <w:jc w:val="center"/>
        <w:rPr>
          <w:rFonts w:ascii="Dubai" w:hAnsi="Dubai" w:cs="Dubai"/>
          <w:sz w:val="16"/>
          <w:szCs w:val="22"/>
        </w:rPr>
      </w:pPr>
      <w:r>
        <w:rPr>
          <w:rFonts w:ascii="Dubai" w:hAnsi="Dubai" w:cs="Dubai"/>
          <w:noProof/>
          <w:sz w:val="16"/>
          <w:szCs w:val="22"/>
        </w:rPr>
        <w:drawing>
          <wp:inline distT="0" distB="0" distL="0" distR="0" wp14:anchorId="4478C820" wp14:editId="04A7F615">
            <wp:extent cx="3810000" cy="2731770"/>
            <wp:effectExtent l="0" t="0" r="0" b="0"/>
            <wp:docPr id="1" name="Picture 1" descr="A group of paintings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aintings on a wall&#10;&#10;Description automatically generated with low confidence"/>
                    <pic:cNvPicPr/>
                  </pic:nvPicPr>
                  <pic:blipFill>
                    <a:blip r:embed="rId8"/>
                    <a:stretch>
                      <a:fillRect/>
                    </a:stretch>
                  </pic:blipFill>
                  <pic:spPr>
                    <a:xfrm>
                      <a:off x="0" y="0"/>
                      <a:ext cx="3810000" cy="2731770"/>
                    </a:xfrm>
                    <a:prstGeom prst="rect">
                      <a:avLst/>
                    </a:prstGeom>
                  </pic:spPr>
                </pic:pic>
              </a:graphicData>
            </a:graphic>
          </wp:inline>
        </w:drawing>
      </w:r>
    </w:p>
    <w:p w14:paraId="79ACB953" w14:textId="77777777" w:rsidR="009657A4" w:rsidRPr="009657A4" w:rsidRDefault="009657A4" w:rsidP="008A1D59">
      <w:pPr>
        <w:jc w:val="center"/>
        <w:rPr>
          <w:rFonts w:ascii="Dubai" w:hAnsi="Dubai" w:cs="Dubai"/>
          <w:sz w:val="16"/>
          <w:szCs w:val="22"/>
        </w:rPr>
      </w:pPr>
    </w:p>
    <w:p w14:paraId="2531738D" w14:textId="3F29820E" w:rsidR="0035502D" w:rsidRPr="00072965" w:rsidRDefault="008303A4" w:rsidP="008A1D59">
      <w:pPr>
        <w:jc w:val="center"/>
        <w:rPr>
          <w:rFonts w:ascii="Dubai" w:hAnsi="Dubai" w:cs="Dubai"/>
          <w:sz w:val="16"/>
          <w:szCs w:val="22"/>
        </w:rPr>
      </w:pPr>
      <w:r w:rsidRPr="008303A4">
        <w:rPr>
          <w:rFonts w:ascii="Dubai" w:hAnsi="Dubai" w:cs="Dubai"/>
          <w:i/>
          <w:sz w:val="16"/>
          <w:szCs w:val="22"/>
        </w:rPr>
        <w:t>When Images Speak: Highlights from the Dubai Collection</w:t>
      </w:r>
      <w:r w:rsidR="00E64086">
        <w:rPr>
          <w:rFonts w:ascii="Dubai" w:hAnsi="Dubai" w:cs="Dubai"/>
          <w:sz w:val="16"/>
          <w:szCs w:val="22"/>
        </w:rPr>
        <w:t xml:space="preserve"> at Etihad Museum, installation v</w:t>
      </w:r>
      <w:r w:rsidRPr="00E64086">
        <w:rPr>
          <w:rFonts w:ascii="Dubai" w:hAnsi="Dubai" w:cs="Dubai"/>
          <w:sz w:val="16"/>
          <w:szCs w:val="22"/>
        </w:rPr>
        <w:t>iew</w:t>
      </w:r>
    </w:p>
    <w:p w14:paraId="185780C4" w14:textId="77777777" w:rsidR="00354073" w:rsidRDefault="00354073" w:rsidP="008A1D59">
      <w:pPr>
        <w:jc w:val="both"/>
        <w:rPr>
          <w:rFonts w:ascii="Dubai" w:hAnsi="Dubai" w:cs="Dubai"/>
          <w:sz w:val="22"/>
          <w:szCs w:val="22"/>
        </w:rPr>
      </w:pPr>
    </w:p>
    <w:p w14:paraId="2AFC31CC" w14:textId="4FAFD455" w:rsidR="00221C34" w:rsidRPr="00221C34" w:rsidRDefault="005F20E4" w:rsidP="005F20E4">
      <w:pPr>
        <w:pStyle w:val="ListParagraph"/>
        <w:numPr>
          <w:ilvl w:val="0"/>
          <w:numId w:val="8"/>
        </w:numPr>
        <w:jc w:val="both"/>
        <w:rPr>
          <w:rFonts w:ascii="Dubai" w:hAnsi="Dubai" w:cs="Dubai"/>
          <w:sz w:val="22"/>
          <w:szCs w:val="22"/>
        </w:rPr>
      </w:pPr>
      <w:r w:rsidRPr="005F20E4">
        <w:rPr>
          <w:rFonts w:ascii="Dubai" w:hAnsi="Dubai" w:cs="Dubai"/>
          <w:i/>
          <w:sz w:val="22"/>
          <w:szCs w:val="22"/>
        </w:rPr>
        <w:t>When Images Speak: Highlights from the Dubai Collection</w:t>
      </w:r>
      <w:r w:rsidRPr="005F20E4">
        <w:rPr>
          <w:rFonts w:ascii="Dubai" w:hAnsi="Dubai" w:cs="Dubai"/>
          <w:sz w:val="22"/>
          <w:szCs w:val="22"/>
        </w:rPr>
        <w:t xml:space="preserve"> </w:t>
      </w:r>
      <w:r>
        <w:rPr>
          <w:rFonts w:ascii="Dubai" w:hAnsi="Dubai" w:cs="Dubai"/>
          <w:sz w:val="22"/>
          <w:szCs w:val="22"/>
        </w:rPr>
        <w:t>opens</w:t>
      </w:r>
      <w:r w:rsidR="00794AAB">
        <w:rPr>
          <w:rFonts w:ascii="Dubai" w:hAnsi="Dubai" w:cs="Dubai"/>
          <w:sz w:val="22"/>
          <w:szCs w:val="22"/>
        </w:rPr>
        <w:t xml:space="preserve"> on</w:t>
      </w:r>
      <w:r w:rsidRPr="005F20E4">
        <w:rPr>
          <w:rFonts w:ascii="Dubai" w:hAnsi="Dubai" w:cs="Dubai"/>
          <w:sz w:val="22"/>
          <w:szCs w:val="22"/>
        </w:rPr>
        <w:t xml:space="preserve"> 6 November at </w:t>
      </w:r>
      <w:r w:rsidR="00794AAB">
        <w:rPr>
          <w:rFonts w:ascii="Dubai" w:hAnsi="Dubai" w:cs="Dubai"/>
          <w:sz w:val="22"/>
          <w:szCs w:val="22"/>
        </w:rPr>
        <w:t>Etihad Museum</w:t>
      </w:r>
    </w:p>
    <w:p w14:paraId="66D2A472" w14:textId="0006E101" w:rsidR="00221C34" w:rsidRPr="00221C34" w:rsidRDefault="00794AAB" w:rsidP="00221C34">
      <w:pPr>
        <w:pStyle w:val="ListParagraph"/>
        <w:numPr>
          <w:ilvl w:val="0"/>
          <w:numId w:val="8"/>
        </w:numPr>
        <w:jc w:val="both"/>
        <w:rPr>
          <w:rFonts w:ascii="Dubai" w:hAnsi="Dubai" w:cs="Dubai"/>
          <w:sz w:val="22"/>
          <w:szCs w:val="22"/>
        </w:rPr>
      </w:pPr>
      <w:r>
        <w:rPr>
          <w:rFonts w:ascii="Dubai" w:hAnsi="Dubai" w:cs="Dubai"/>
          <w:sz w:val="22"/>
          <w:szCs w:val="22"/>
        </w:rPr>
        <w:t xml:space="preserve">The exhibition comprises artworks from </w:t>
      </w:r>
      <w:r w:rsidR="00D16393">
        <w:rPr>
          <w:rFonts w:ascii="Dubai" w:hAnsi="Dubai" w:cs="Dubai"/>
          <w:sz w:val="22"/>
          <w:szCs w:val="22"/>
        </w:rPr>
        <w:t xml:space="preserve">the collections of </w:t>
      </w:r>
      <w:r w:rsidR="0008301C">
        <w:rPr>
          <w:rFonts w:ascii="Dubai" w:hAnsi="Dubai" w:cs="Dubai"/>
          <w:sz w:val="22"/>
          <w:szCs w:val="22"/>
        </w:rPr>
        <w:t>1</w:t>
      </w:r>
      <w:r w:rsidR="00B43024">
        <w:rPr>
          <w:rFonts w:ascii="Dubai" w:hAnsi="Dubai" w:cs="Dubai"/>
          <w:sz w:val="22"/>
          <w:szCs w:val="22"/>
        </w:rPr>
        <w:t>1</w:t>
      </w:r>
      <w:r>
        <w:rPr>
          <w:rFonts w:ascii="Dubai" w:hAnsi="Dubai" w:cs="Dubai"/>
          <w:sz w:val="22"/>
          <w:szCs w:val="22"/>
        </w:rPr>
        <w:t xml:space="preserve"> patrons of </w:t>
      </w:r>
      <w:r w:rsidR="00553857">
        <w:rPr>
          <w:rFonts w:ascii="Dubai" w:hAnsi="Dubai" w:cs="Dubai"/>
          <w:sz w:val="22"/>
          <w:szCs w:val="22"/>
        </w:rPr>
        <w:t xml:space="preserve">the </w:t>
      </w:r>
      <w:r>
        <w:rPr>
          <w:rFonts w:ascii="Dubai" w:hAnsi="Dubai" w:cs="Dubai"/>
          <w:sz w:val="22"/>
          <w:szCs w:val="22"/>
        </w:rPr>
        <w:t>Dubai Collection, providing a unique opportunity to engage with works that would not usually be accessible</w:t>
      </w:r>
      <w:r w:rsidR="00D16393">
        <w:rPr>
          <w:rFonts w:ascii="Dubai" w:hAnsi="Dubai" w:cs="Dubai"/>
          <w:sz w:val="22"/>
          <w:szCs w:val="22"/>
        </w:rPr>
        <w:t xml:space="preserve"> to the public</w:t>
      </w:r>
    </w:p>
    <w:p w14:paraId="0276B450" w14:textId="58BAA7D4" w:rsidR="00221C34" w:rsidRPr="00221C34" w:rsidRDefault="00794AAB" w:rsidP="00794AAB">
      <w:pPr>
        <w:pStyle w:val="ListParagraph"/>
        <w:numPr>
          <w:ilvl w:val="0"/>
          <w:numId w:val="8"/>
        </w:numPr>
        <w:jc w:val="both"/>
        <w:rPr>
          <w:rFonts w:ascii="Dubai" w:hAnsi="Dubai" w:cs="Dubai"/>
          <w:sz w:val="22"/>
          <w:szCs w:val="22"/>
        </w:rPr>
      </w:pPr>
      <w:r>
        <w:rPr>
          <w:rFonts w:ascii="Dubai" w:hAnsi="Dubai" w:cs="Dubai"/>
          <w:sz w:val="22"/>
          <w:szCs w:val="22"/>
        </w:rPr>
        <w:t>Launching</w:t>
      </w:r>
      <w:r w:rsidRPr="00794AAB">
        <w:rPr>
          <w:rFonts w:ascii="Dubai" w:hAnsi="Dubai" w:cs="Dubai"/>
          <w:sz w:val="22"/>
          <w:szCs w:val="22"/>
        </w:rPr>
        <w:t xml:space="preserve"> tomorrow, 4 November, the Digital Museum of the Dubai Collection</w:t>
      </w:r>
      <w:r>
        <w:rPr>
          <w:rFonts w:ascii="Dubai" w:hAnsi="Dubai" w:cs="Dubai"/>
          <w:sz w:val="22"/>
          <w:szCs w:val="22"/>
        </w:rPr>
        <w:t xml:space="preserve"> constitutes an additional, virtual resource for the public to explore the works in the initiative</w:t>
      </w:r>
      <w:r w:rsidR="0029760D">
        <w:rPr>
          <w:rFonts w:ascii="Dubai" w:hAnsi="Dubai" w:cs="Dubai"/>
          <w:sz w:val="22"/>
          <w:szCs w:val="22"/>
        </w:rPr>
        <w:t xml:space="preserve"> (</w:t>
      </w:r>
      <w:r w:rsidR="0029760D" w:rsidRPr="0029760D">
        <w:rPr>
          <w:rStyle w:val="Hyperlink"/>
          <w:rFonts w:ascii="Dubai" w:hAnsi="Dubai" w:cs="Dubai"/>
          <w:bCs/>
          <w:sz w:val="22"/>
          <w:szCs w:val="22"/>
        </w:rPr>
        <w:t>dubaicollection.ae</w:t>
      </w:r>
      <w:r w:rsidR="0029760D">
        <w:rPr>
          <w:rStyle w:val="Hyperlink"/>
          <w:rFonts w:ascii="Dubai" w:hAnsi="Dubai" w:cs="Dubai"/>
          <w:bCs/>
          <w:sz w:val="22"/>
          <w:szCs w:val="22"/>
        </w:rPr>
        <w:t>)</w:t>
      </w:r>
    </w:p>
    <w:p w14:paraId="280F1CDA" w14:textId="77777777" w:rsidR="00221C34" w:rsidRPr="00072965" w:rsidRDefault="00221C34" w:rsidP="008A1D59">
      <w:pPr>
        <w:jc w:val="both"/>
        <w:rPr>
          <w:rFonts w:ascii="Dubai" w:hAnsi="Dubai" w:cs="Dubai"/>
          <w:sz w:val="22"/>
          <w:szCs w:val="22"/>
        </w:rPr>
      </w:pPr>
    </w:p>
    <w:p w14:paraId="230E5B14" w14:textId="611FB545" w:rsidR="000B61B3" w:rsidRDefault="00B81D44">
      <w:pPr>
        <w:jc w:val="both"/>
        <w:rPr>
          <w:rFonts w:ascii="Dubai" w:hAnsi="Dubai" w:cs="Dubai"/>
          <w:bCs/>
          <w:sz w:val="22"/>
          <w:szCs w:val="22"/>
        </w:rPr>
      </w:pPr>
      <w:r w:rsidRPr="00072965">
        <w:rPr>
          <w:rFonts w:ascii="Dubai" w:hAnsi="Dubai" w:cs="Dubai"/>
          <w:b/>
          <w:bCs/>
          <w:sz w:val="22"/>
          <w:szCs w:val="22"/>
        </w:rPr>
        <w:t xml:space="preserve">Dubai, United Arab Emirates, </w:t>
      </w:r>
      <w:r w:rsidR="008303A4">
        <w:rPr>
          <w:rFonts w:ascii="Dubai" w:hAnsi="Dubai" w:cs="Dubai"/>
          <w:b/>
          <w:bCs/>
          <w:sz w:val="22"/>
          <w:szCs w:val="22"/>
        </w:rPr>
        <w:t>3 November</w:t>
      </w:r>
      <w:r w:rsidRPr="00072965">
        <w:rPr>
          <w:rFonts w:ascii="Dubai" w:hAnsi="Dubai" w:cs="Dubai"/>
          <w:b/>
          <w:bCs/>
          <w:sz w:val="22"/>
          <w:szCs w:val="22"/>
        </w:rPr>
        <w:t xml:space="preserve"> 2021 –</w:t>
      </w:r>
      <w:r w:rsidRPr="00072965">
        <w:rPr>
          <w:rFonts w:ascii="Dubai" w:hAnsi="Dubai" w:cs="Dubai"/>
          <w:bCs/>
          <w:sz w:val="22"/>
          <w:szCs w:val="22"/>
        </w:rPr>
        <w:t xml:space="preserve"> </w:t>
      </w:r>
      <w:r w:rsidR="00221C34">
        <w:rPr>
          <w:rFonts w:ascii="Dubai" w:hAnsi="Dubai" w:cs="Dubai"/>
          <w:bCs/>
          <w:sz w:val="22"/>
          <w:szCs w:val="22"/>
        </w:rPr>
        <w:t xml:space="preserve">Dubai Collection’s </w:t>
      </w:r>
      <w:r w:rsidR="005914A2" w:rsidRPr="00072965">
        <w:rPr>
          <w:rFonts w:ascii="Dubai" w:hAnsi="Dubai" w:cs="Dubai"/>
          <w:bCs/>
          <w:sz w:val="22"/>
          <w:szCs w:val="22"/>
        </w:rPr>
        <w:t xml:space="preserve">first physical </w:t>
      </w:r>
      <w:r w:rsidR="00E12ED5" w:rsidRPr="00072965">
        <w:rPr>
          <w:rFonts w:ascii="Dubai" w:hAnsi="Dubai" w:cs="Dubai"/>
          <w:bCs/>
          <w:sz w:val="22"/>
          <w:szCs w:val="22"/>
        </w:rPr>
        <w:t>exhibition</w:t>
      </w:r>
      <w:r w:rsidR="00221C34">
        <w:rPr>
          <w:rFonts w:ascii="Dubai" w:hAnsi="Dubai" w:cs="Dubai"/>
          <w:bCs/>
          <w:sz w:val="22"/>
          <w:szCs w:val="22"/>
        </w:rPr>
        <w:t xml:space="preserve">, </w:t>
      </w:r>
      <w:r w:rsidR="004475E0" w:rsidRPr="00072965">
        <w:rPr>
          <w:rFonts w:ascii="Dubai" w:hAnsi="Dubai" w:cs="Dubai"/>
          <w:bCs/>
          <w:i/>
          <w:sz w:val="22"/>
          <w:szCs w:val="22"/>
        </w:rPr>
        <w:t>When Images Speak: Highligh</w:t>
      </w:r>
      <w:r w:rsidR="006B71AC" w:rsidRPr="00072965">
        <w:rPr>
          <w:rFonts w:ascii="Dubai" w:hAnsi="Dubai" w:cs="Dubai"/>
          <w:bCs/>
          <w:i/>
          <w:sz w:val="22"/>
          <w:szCs w:val="22"/>
        </w:rPr>
        <w:t xml:space="preserve">ts from </w:t>
      </w:r>
      <w:r w:rsidR="007A40F1" w:rsidRPr="00072965">
        <w:rPr>
          <w:rFonts w:ascii="Dubai" w:hAnsi="Dubai" w:cs="Dubai"/>
          <w:bCs/>
          <w:i/>
          <w:sz w:val="22"/>
          <w:szCs w:val="22"/>
        </w:rPr>
        <w:t xml:space="preserve">the </w:t>
      </w:r>
      <w:r w:rsidR="004475E0" w:rsidRPr="00072965">
        <w:rPr>
          <w:rFonts w:ascii="Dubai" w:hAnsi="Dubai" w:cs="Dubai"/>
          <w:bCs/>
          <w:i/>
          <w:sz w:val="22"/>
          <w:szCs w:val="22"/>
        </w:rPr>
        <w:t>Dubai Collection</w:t>
      </w:r>
      <w:r w:rsidR="00221C34">
        <w:rPr>
          <w:rFonts w:ascii="Dubai" w:hAnsi="Dubai" w:cs="Dubai"/>
          <w:bCs/>
          <w:sz w:val="22"/>
          <w:szCs w:val="22"/>
        </w:rPr>
        <w:t>, will open to the public on Saturday, 6</w:t>
      </w:r>
      <w:r w:rsidR="00D16393">
        <w:rPr>
          <w:rFonts w:ascii="Dubai" w:hAnsi="Dubai" w:cs="Dubai"/>
          <w:bCs/>
          <w:sz w:val="22"/>
          <w:szCs w:val="22"/>
        </w:rPr>
        <w:t xml:space="preserve"> November at </w:t>
      </w:r>
      <w:r w:rsidR="00221C34">
        <w:rPr>
          <w:rFonts w:ascii="Dubai" w:hAnsi="Dubai" w:cs="Dubai"/>
          <w:bCs/>
          <w:sz w:val="22"/>
          <w:szCs w:val="22"/>
        </w:rPr>
        <w:t xml:space="preserve">Etihad Museum in Dubai. Curated by Dr. Nada Shabout, the </w:t>
      </w:r>
      <w:r w:rsidR="00D16393">
        <w:rPr>
          <w:rFonts w:ascii="Dubai" w:hAnsi="Dubai" w:cs="Dubai"/>
          <w:bCs/>
          <w:sz w:val="22"/>
          <w:szCs w:val="22"/>
        </w:rPr>
        <w:t>show</w:t>
      </w:r>
      <w:r w:rsidR="00221C34">
        <w:rPr>
          <w:rFonts w:ascii="Dubai" w:hAnsi="Dubai" w:cs="Dubai"/>
          <w:bCs/>
          <w:sz w:val="22"/>
          <w:szCs w:val="22"/>
        </w:rPr>
        <w:t xml:space="preserve"> features a</w:t>
      </w:r>
      <w:r w:rsidR="004475E0" w:rsidRPr="00072965">
        <w:rPr>
          <w:rFonts w:ascii="Dubai" w:hAnsi="Dubai" w:cs="Dubai"/>
          <w:bCs/>
          <w:sz w:val="22"/>
          <w:szCs w:val="22"/>
        </w:rPr>
        <w:t xml:space="preserve"> selection </w:t>
      </w:r>
      <w:r w:rsidR="0024550E" w:rsidRPr="00072965">
        <w:rPr>
          <w:rFonts w:ascii="Dubai" w:hAnsi="Dubai" w:cs="Dubai"/>
          <w:bCs/>
          <w:sz w:val="22"/>
          <w:szCs w:val="22"/>
        </w:rPr>
        <w:t xml:space="preserve">of </w:t>
      </w:r>
      <w:r w:rsidR="0029760D">
        <w:rPr>
          <w:rFonts w:ascii="Dubai" w:hAnsi="Dubai" w:cs="Dubai"/>
          <w:bCs/>
          <w:sz w:val="22"/>
          <w:szCs w:val="22"/>
        </w:rPr>
        <w:t xml:space="preserve">nearly 70 </w:t>
      </w:r>
      <w:r w:rsidR="00B83B90" w:rsidRPr="00072965">
        <w:rPr>
          <w:rFonts w:ascii="Dubai" w:hAnsi="Dubai" w:cs="Dubai"/>
          <w:bCs/>
          <w:sz w:val="22"/>
          <w:szCs w:val="22"/>
        </w:rPr>
        <w:t>m</w:t>
      </w:r>
      <w:r w:rsidR="004475E0" w:rsidRPr="00072965">
        <w:rPr>
          <w:rFonts w:ascii="Dubai" w:hAnsi="Dubai" w:cs="Dubai"/>
          <w:bCs/>
          <w:sz w:val="22"/>
          <w:szCs w:val="22"/>
        </w:rPr>
        <w:t xml:space="preserve">odern and </w:t>
      </w:r>
      <w:r w:rsidR="00B83B90" w:rsidRPr="00072965">
        <w:rPr>
          <w:rFonts w:ascii="Dubai" w:hAnsi="Dubai" w:cs="Dubai"/>
          <w:bCs/>
          <w:sz w:val="22"/>
          <w:szCs w:val="22"/>
        </w:rPr>
        <w:t>c</w:t>
      </w:r>
      <w:r w:rsidR="00221C34">
        <w:rPr>
          <w:rFonts w:ascii="Dubai" w:hAnsi="Dubai" w:cs="Dubai"/>
          <w:bCs/>
          <w:sz w:val="22"/>
          <w:szCs w:val="22"/>
        </w:rPr>
        <w:t>ontemporary art</w:t>
      </w:r>
      <w:r w:rsidR="00D16393">
        <w:rPr>
          <w:rFonts w:ascii="Dubai" w:hAnsi="Dubai" w:cs="Dubai"/>
          <w:bCs/>
          <w:sz w:val="22"/>
          <w:szCs w:val="22"/>
        </w:rPr>
        <w:t xml:space="preserve"> from the region</w:t>
      </w:r>
      <w:r w:rsidR="00221C34">
        <w:rPr>
          <w:rFonts w:ascii="Dubai" w:hAnsi="Dubai" w:cs="Dubai"/>
          <w:bCs/>
          <w:sz w:val="22"/>
          <w:szCs w:val="22"/>
        </w:rPr>
        <w:t>, including</w:t>
      </w:r>
      <w:r w:rsidR="0029760D">
        <w:rPr>
          <w:rFonts w:ascii="Dubai" w:hAnsi="Dubai" w:cs="Dubai"/>
          <w:bCs/>
          <w:sz w:val="22"/>
          <w:szCs w:val="22"/>
        </w:rPr>
        <w:t xml:space="preserve"> museum-quality</w:t>
      </w:r>
      <w:r w:rsidR="00221C34">
        <w:rPr>
          <w:rFonts w:ascii="Dubai" w:hAnsi="Dubai" w:cs="Dubai"/>
          <w:bCs/>
          <w:sz w:val="22"/>
          <w:szCs w:val="22"/>
        </w:rPr>
        <w:t xml:space="preserve"> </w:t>
      </w:r>
      <w:r w:rsidR="00D16393">
        <w:rPr>
          <w:rFonts w:ascii="Dubai" w:hAnsi="Dubai" w:cs="Dubai"/>
          <w:bCs/>
          <w:sz w:val="22"/>
          <w:szCs w:val="22"/>
        </w:rPr>
        <w:t>pieces</w:t>
      </w:r>
      <w:r w:rsidR="00221C34">
        <w:rPr>
          <w:rFonts w:ascii="Dubai" w:hAnsi="Dubai" w:cs="Dubai"/>
          <w:bCs/>
          <w:sz w:val="22"/>
          <w:szCs w:val="22"/>
        </w:rPr>
        <w:t xml:space="preserve"> by Baya </w:t>
      </w:r>
      <w:proofErr w:type="spellStart"/>
      <w:r w:rsidR="00221C34">
        <w:rPr>
          <w:rFonts w:ascii="Dubai" w:hAnsi="Dubai" w:cs="Dubai"/>
          <w:bCs/>
          <w:sz w:val="22"/>
          <w:szCs w:val="22"/>
        </w:rPr>
        <w:t>Mahied</w:t>
      </w:r>
      <w:r w:rsidR="000B61B3">
        <w:rPr>
          <w:rFonts w:ascii="Dubai" w:hAnsi="Dubai" w:cs="Dubai"/>
          <w:bCs/>
          <w:sz w:val="22"/>
          <w:szCs w:val="22"/>
        </w:rPr>
        <w:t>di</w:t>
      </w:r>
      <w:r w:rsidR="00221C34">
        <w:rPr>
          <w:rFonts w:ascii="Dubai" w:hAnsi="Dubai" w:cs="Dubai"/>
          <w:bCs/>
          <w:sz w:val="22"/>
          <w:szCs w:val="22"/>
        </w:rPr>
        <w:t>ne</w:t>
      </w:r>
      <w:proofErr w:type="spellEnd"/>
      <w:r w:rsidR="00221C34">
        <w:rPr>
          <w:rFonts w:ascii="Dubai" w:hAnsi="Dubai" w:cs="Dubai"/>
          <w:bCs/>
          <w:sz w:val="22"/>
          <w:szCs w:val="22"/>
        </w:rPr>
        <w:t xml:space="preserve">, </w:t>
      </w:r>
      <w:proofErr w:type="spellStart"/>
      <w:r w:rsidR="000B61B3">
        <w:rPr>
          <w:rFonts w:ascii="Dubai" w:hAnsi="Dubai" w:cs="Dubai"/>
          <w:bCs/>
          <w:sz w:val="22"/>
          <w:szCs w:val="22"/>
        </w:rPr>
        <w:t>Naziha</w:t>
      </w:r>
      <w:proofErr w:type="spellEnd"/>
      <w:r w:rsidR="000B61B3">
        <w:rPr>
          <w:rFonts w:ascii="Dubai" w:hAnsi="Dubai" w:cs="Dubai"/>
          <w:bCs/>
          <w:sz w:val="22"/>
          <w:szCs w:val="22"/>
        </w:rPr>
        <w:t xml:space="preserve"> Selim, </w:t>
      </w:r>
      <w:r w:rsidR="000B61B3" w:rsidRPr="000B61B3">
        <w:rPr>
          <w:rFonts w:ascii="Dubai" w:hAnsi="Dubai" w:cs="Dubai"/>
          <w:bCs/>
          <w:sz w:val="22"/>
          <w:szCs w:val="22"/>
        </w:rPr>
        <w:t xml:space="preserve">Fateh Moudarres, </w:t>
      </w:r>
      <w:r w:rsidR="000B61B3">
        <w:rPr>
          <w:rFonts w:ascii="Dubai" w:hAnsi="Dubai" w:cs="Dubai"/>
          <w:bCs/>
          <w:sz w:val="22"/>
          <w:szCs w:val="22"/>
        </w:rPr>
        <w:t>Dia al-Azzawi, and</w:t>
      </w:r>
      <w:r w:rsidR="000B61B3" w:rsidRPr="000B61B3">
        <w:rPr>
          <w:rFonts w:ascii="Dubai" w:hAnsi="Dubai" w:cs="Dubai"/>
          <w:bCs/>
          <w:sz w:val="22"/>
          <w:szCs w:val="22"/>
        </w:rPr>
        <w:t xml:space="preserve"> </w:t>
      </w:r>
      <w:r w:rsidR="000B61B3">
        <w:rPr>
          <w:rFonts w:ascii="Dubai" w:hAnsi="Dubai" w:cs="Dubai"/>
          <w:bCs/>
          <w:sz w:val="22"/>
          <w:szCs w:val="22"/>
        </w:rPr>
        <w:t>Abdul Qader Al Rais.</w:t>
      </w:r>
      <w:r w:rsidR="00B64A9A">
        <w:rPr>
          <w:rFonts w:ascii="Dubai" w:hAnsi="Dubai" w:cs="Dubai"/>
          <w:bCs/>
          <w:sz w:val="22"/>
          <w:szCs w:val="22"/>
        </w:rPr>
        <w:t xml:space="preserve"> Launching alongside the exhibition and live from tomorrow, 4 November, the Digital Museum of the Dubai Collection </w:t>
      </w:r>
      <w:r w:rsidR="00B64A9A">
        <w:rPr>
          <w:rFonts w:ascii="Dubai" w:hAnsi="Dubai" w:cs="Dubai"/>
          <w:bCs/>
          <w:sz w:val="22"/>
          <w:szCs w:val="22"/>
        </w:rPr>
        <w:lastRenderedPageBreak/>
        <w:t>constitutes a unique educational resource for the general public and will feature the artworks and artists represented in Dubai Collection, alongside engaging editorial content.</w:t>
      </w:r>
    </w:p>
    <w:p w14:paraId="603E97DD" w14:textId="77777777" w:rsidR="00B64A9A" w:rsidRDefault="00B64A9A">
      <w:pPr>
        <w:jc w:val="both"/>
        <w:rPr>
          <w:rFonts w:ascii="Dubai" w:hAnsi="Dubai" w:cs="Dubai"/>
          <w:bCs/>
          <w:sz w:val="22"/>
          <w:szCs w:val="22"/>
        </w:rPr>
      </w:pPr>
    </w:p>
    <w:p w14:paraId="053F1613" w14:textId="21A6F1D0" w:rsidR="00B64A9A" w:rsidRDefault="00B64A9A" w:rsidP="00B64A9A">
      <w:pPr>
        <w:jc w:val="both"/>
        <w:rPr>
          <w:rFonts w:ascii="Dubai" w:hAnsi="Dubai" w:cs="Dubai"/>
          <w:bCs/>
          <w:sz w:val="22"/>
          <w:szCs w:val="22"/>
        </w:rPr>
      </w:pPr>
      <w:r>
        <w:rPr>
          <w:rFonts w:ascii="Dubai" w:hAnsi="Dubai" w:cs="Dubai"/>
          <w:bCs/>
          <w:sz w:val="22"/>
          <w:szCs w:val="22"/>
        </w:rPr>
        <w:t>The artworks in the exhibition have been lent into the Dubai Collection initi</w:t>
      </w:r>
      <w:r w:rsidR="0008301C">
        <w:rPr>
          <w:rFonts w:ascii="Dubai" w:hAnsi="Dubai" w:cs="Dubai"/>
          <w:bCs/>
          <w:sz w:val="22"/>
          <w:szCs w:val="22"/>
        </w:rPr>
        <w:t>ative from the collections of 1</w:t>
      </w:r>
      <w:r w:rsidR="00B43024">
        <w:rPr>
          <w:rFonts w:ascii="Dubai" w:hAnsi="Dubai" w:cs="Dubai"/>
          <w:bCs/>
          <w:sz w:val="22"/>
          <w:szCs w:val="22"/>
        </w:rPr>
        <w:t>1</w:t>
      </w:r>
      <w:r>
        <w:rPr>
          <w:rFonts w:ascii="Dubai" w:hAnsi="Dubai" w:cs="Dubai"/>
          <w:bCs/>
          <w:sz w:val="22"/>
          <w:szCs w:val="22"/>
        </w:rPr>
        <w:t xml:space="preserve"> patrons of Dubai Collection, providing a unique moment for residents and visitors to Dubai to engage with artworks that would not usually be publicly accessible. Alongside the opportunity to view pieces from </w:t>
      </w:r>
      <w:r w:rsidRPr="009E387C">
        <w:rPr>
          <w:rFonts w:ascii="Dubai" w:hAnsi="Dubai" w:cs="Dubai"/>
          <w:bCs/>
          <w:sz w:val="22"/>
          <w:szCs w:val="22"/>
        </w:rPr>
        <w:t>The Private Collection of His Highness Sheikh Mohammed bin Rashid Al Maktoum</w:t>
      </w:r>
      <w:r>
        <w:rPr>
          <w:rFonts w:ascii="Dubai" w:hAnsi="Dubai" w:cs="Dubai"/>
          <w:bCs/>
          <w:sz w:val="22"/>
          <w:szCs w:val="22"/>
        </w:rPr>
        <w:t xml:space="preserve"> and </w:t>
      </w:r>
      <w:r w:rsidRPr="009E387C">
        <w:rPr>
          <w:rFonts w:ascii="Dubai" w:hAnsi="Dubai" w:cs="Dubai"/>
          <w:bCs/>
          <w:sz w:val="22"/>
          <w:szCs w:val="22"/>
        </w:rPr>
        <w:t>The Private Collection of Her Highness Sheikha Latifa bint Mohammed bin Rashid Al Maktoum</w:t>
      </w:r>
      <w:r>
        <w:rPr>
          <w:rFonts w:ascii="Dubai" w:hAnsi="Dubai" w:cs="Dubai"/>
          <w:bCs/>
          <w:sz w:val="22"/>
          <w:szCs w:val="22"/>
        </w:rPr>
        <w:t xml:space="preserve">, visitors will be able to see works from the </w:t>
      </w:r>
      <w:r w:rsidRPr="009E387C">
        <w:rPr>
          <w:rFonts w:ascii="Dubai" w:hAnsi="Dubai" w:cs="Dubai"/>
          <w:bCs/>
          <w:sz w:val="22"/>
          <w:szCs w:val="22"/>
        </w:rPr>
        <w:t>A.R.M Holding Art Collection</w:t>
      </w:r>
      <w:r>
        <w:rPr>
          <w:rFonts w:ascii="Dubai" w:hAnsi="Dubai" w:cs="Dubai"/>
          <w:bCs/>
          <w:sz w:val="22"/>
          <w:szCs w:val="22"/>
        </w:rPr>
        <w:t xml:space="preserve">, The </w:t>
      </w:r>
      <w:proofErr w:type="spellStart"/>
      <w:r w:rsidRPr="009E387C">
        <w:rPr>
          <w:rFonts w:ascii="Dubai" w:hAnsi="Dubai" w:cs="Dubai"/>
          <w:bCs/>
          <w:sz w:val="22"/>
          <w:szCs w:val="22"/>
        </w:rPr>
        <w:t>Cyba</w:t>
      </w:r>
      <w:proofErr w:type="spellEnd"/>
      <w:r w:rsidRPr="009E387C">
        <w:rPr>
          <w:rFonts w:ascii="Dubai" w:hAnsi="Dubai" w:cs="Dubai"/>
          <w:bCs/>
          <w:sz w:val="22"/>
          <w:szCs w:val="22"/>
        </w:rPr>
        <w:t xml:space="preserve"> Audi Private Collection</w:t>
      </w:r>
      <w:r w:rsidR="0008301C">
        <w:rPr>
          <w:rFonts w:ascii="Dubai" w:hAnsi="Dubai" w:cs="Dubai"/>
          <w:bCs/>
          <w:sz w:val="22"/>
          <w:szCs w:val="22"/>
        </w:rPr>
        <w:t xml:space="preserve">, </w:t>
      </w:r>
      <w:r>
        <w:rPr>
          <w:rFonts w:ascii="Dubai" w:hAnsi="Dubai" w:cs="Dubai"/>
          <w:bCs/>
          <w:sz w:val="22"/>
          <w:szCs w:val="22"/>
        </w:rPr>
        <w:t xml:space="preserve">the </w:t>
      </w:r>
      <w:r w:rsidRPr="009E387C">
        <w:rPr>
          <w:rFonts w:ascii="Dubai" w:hAnsi="Dubai" w:cs="Dubai"/>
          <w:bCs/>
          <w:sz w:val="22"/>
          <w:szCs w:val="22"/>
        </w:rPr>
        <w:t>Sn</w:t>
      </w:r>
      <w:r>
        <w:rPr>
          <w:rFonts w:ascii="Dubai" w:hAnsi="Dubai" w:cs="Dubai"/>
          <w:bCs/>
          <w:sz w:val="22"/>
          <w:szCs w:val="22"/>
        </w:rPr>
        <w:t xml:space="preserve">ow </w:t>
      </w:r>
      <w:proofErr w:type="spellStart"/>
      <w:r>
        <w:rPr>
          <w:rFonts w:ascii="Dubai" w:hAnsi="Dubai" w:cs="Dubai"/>
          <w:bCs/>
          <w:sz w:val="22"/>
          <w:szCs w:val="22"/>
        </w:rPr>
        <w:t>Feinan</w:t>
      </w:r>
      <w:proofErr w:type="spellEnd"/>
      <w:r>
        <w:rPr>
          <w:rFonts w:ascii="Dubai" w:hAnsi="Dubai" w:cs="Dubai"/>
          <w:bCs/>
          <w:sz w:val="22"/>
          <w:szCs w:val="22"/>
        </w:rPr>
        <w:t xml:space="preserve"> Li Private Collection, the </w:t>
      </w:r>
      <w:r w:rsidRPr="009E387C">
        <w:rPr>
          <w:rFonts w:ascii="Dubai" w:hAnsi="Dubai" w:cs="Dubai"/>
          <w:bCs/>
          <w:sz w:val="22"/>
          <w:szCs w:val="22"/>
        </w:rPr>
        <w:t>Ali &amp;</w:t>
      </w:r>
      <w:r>
        <w:rPr>
          <w:rFonts w:ascii="Dubai" w:hAnsi="Dubai" w:cs="Dubai"/>
          <w:bCs/>
          <w:sz w:val="22"/>
          <w:szCs w:val="22"/>
        </w:rPr>
        <w:t xml:space="preserve"> </w:t>
      </w:r>
      <w:proofErr w:type="spellStart"/>
      <w:r>
        <w:rPr>
          <w:rFonts w:ascii="Dubai" w:hAnsi="Dubai" w:cs="Dubai"/>
          <w:bCs/>
          <w:sz w:val="22"/>
          <w:szCs w:val="22"/>
        </w:rPr>
        <w:t>Rafia</w:t>
      </w:r>
      <w:proofErr w:type="spellEnd"/>
      <w:r>
        <w:rPr>
          <w:rFonts w:ascii="Dubai" w:hAnsi="Dubai" w:cs="Dubai"/>
          <w:bCs/>
          <w:sz w:val="22"/>
          <w:szCs w:val="22"/>
        </w:rPr>
        <w:t xml:space="preserve"> Malas Private Collection, The </w:t>
      </w:r>
      <w:proofErr w:type="spellStart"/>
      <w:r>
        <w:rPr>
          <w:rFonts w:ascii="Dubai" w:hAnsi="Dubai" w:cs="Dubai"/>
          <w:bCs/>
          <w:sz w:val="22"/>
          <w:szCs w:val="22"/>
        </w:rPr>
        <w:t>Mokbel</w:t>
      </w:r>
      <w:proofErr w:type="spellEnd"/>
      <w:r>
        <w:rPr>
          <w:rFonts w:ascii="Dubai" w:hAnsi="Dubai" w:cs="Dubai"/>
          <w:bCs/>
          <w:sz w:val="22"/>
          <w:szCs w:val="22"/>
        </w:rPr>
        <w:t xml:space="preserve"> Art Collection, </w:t>
      </w:r>
      <w:r w:rsidR="002C6544" w:rsidRPr="002C6544">
        <w:rPr>
          <w:rFonts w:ascii="Dubai" w:hAnsi="Dubai" w:cs="Dubai"/>
          <w:bCs/>
          <w:sz w:val="22"/>
          <w:szCs w:val="22"/>
        </w:rPr>
        <w:t xml:space="preserve">the private collection of His Excellency Abdul Rahman bin Mohammed Al </w:t>
      </w:r>
      <w:proofErr w:type="spellStart"/>
      <w:r w:rsidR="002C6544" w:rsidRPr="002C6544">
        <w:rPr>
          <w:rFonts w:ascii="Dubai" w:hAnsi="Dubai" w:cs="Dubai"/>
          <w:bCs/>
          <w:sz w:val="22"/>
          <w:szCs w:val="22"/>
        </w:rPr>
        <w:t>Owais</w:t>
      </w:r>
      <w:proofErr w:type="spellEnd"/>
      <w:r w:rsidR="00B751B0">
        <w:rPr>
          <w:rFonts w:ascii="Dubai" w:hAnsi="Dubai" w:cs="Dubai"/>
          <w:bCs/>
          <w:sz w:val="22"/>
          <w:szCs w:val="22"/>
        </w:rPr>
        <w:t xml:space="preserve">, </w:t>
      </w:r>
      <w:r w:rsidRPr="009E387C">
        <w:rPr>
          <w:rFonts w:ascii="Dubai" w:hAnsi="Dubai" w:cs="Dubai"/>
          <w:bCs/>
          <w:sz w:val="22"/>
          <w:szCs w:val="22"/>
        </w:rPr>
        <w:t xml:space="preserve">The </w:t>
      </w:r>
      <w:proofErr w:type="spellStart"/>
      <w:r w:rsidRPr="009E387C">
        <w:rPr>
          <w:rFonts w:ascii="Dubai" w:hAnsi="Dubai" w:cs="Dubai"/>
          <w:bCs/>
          <w:sz w:val="22"/>
          <w:szCs w:val="22"/>
        </w:rPr>
        <w:t>Samawi</w:t>
      </w:r>
      <w:proofErr w:type="spellEnd"/>
      <w:r w:rsidRPr="009E387C">
        <w:rPr>
          <w:rFonts w:ascii="Dubai" w:hAnsi="Dubai" w:cs="Dubai"/>
          <w:bCs/>
          <w:sz w:val="22"/>
          <w:szCs w:val="22"/>
        </w:rPr>
        <w:t xml:space="preserve"> Collection</w:t>
      </w:r>
      <w:r>
        <w:rPr>
          <w:rFonts w:ascii="Dubai" w:hAnsi="Dubai" w:cs="Dubai"/>
          <w:bCs/>
          <w:sz w:val="22"/>
          <w:szCs w:val="22"/>
        </w:rPr>
        <w:t xml:space="preserve">, </w:t>
      </w:r>
      <w:r w:rsidRPr="009E387C">
        <w:rPr>
          <w:rFonts w:ascii="Dubai" w:hAnsi="Dubai" w:cs="Dubai"/>
          <w:bCs/>
          <w:sz w:val="22"/>
          <w:szCs w:val="22"/>
        </w:rPr>
        <w:t xml:space="preserve">The Private Collection of El </w:t>
      </w:r>
      <w:proofErr w:type="spellStart"/>
      <w:r w:rsidRPr="009E387C">
        <w:rPr>
          <w:rFonts w:ascii="Dubai" w:hAnsi="Dubai" w:cs="Dubai"/>
          <w:bCs/>
          <w:sz w:val="22"/>
          <w:szCs w:val="22"/>
        </w:rPr>
        <w:t>Shaer</w:t>
      </w:r>
      <w:proofErr w:type="spellEnd"/>
      <w:r w:rsidRPr="009E387C">
        <w:rPr>
          <w:rFonts w:ascii="Dubai" w:hAnsi="Dubai" w:cs="Dubai"/>
          <w:bCs/>
          <w:sz w:val="22"/>
          <w:szCs w:val="22"/>
        </w:rPr>
        <w:t xml:space="preserve"> Brothers</w:t>
      </w:r>
      <w:r>
        <w:rPr>
          <w:rFonts w:ascii="Dubai" w:hAnsi="Dubai" w:cs="Dubai"/>
          <w:bCs/>
          <w:sz w:val="22"/>
          <w:szCs w:val="22"/>
        </w:rPr>
        <w:t xml:space="preserve">, and the </w:t>
      </w:r>
      <w:r w:rsidRPr="009E387C">
        <w:rPr>
          <w:rFonts w:ascii="Dubai" w:hAnsi="Dubai" w:cs="Dubai"/>
          <w:bCs/>
          <w:sz w:val="22"/>
          <w:szCs w:val="22"/>
        </w:rPr>
        <w:t xml:space="preserve">Charles Al </w:t>
      </w:r>
      <w:proofErr w:type="spellStart"/>
      <w:r w:rsidRPr="009E387C">
        <w:rPr>
          <w:rFonts w:ascii="Dubai" w:hAnsi="Dubai" w:cs="Dubai"/>
          <w:bCs/>
          <w:sz w:val="22"/>
          <w:szCs w:val="22"/>
        </w:rPr>
        <w:t>Sidaoui</w:t>
      </w:r>
      <w:proofErr w:type="spellEnd"/>
      <w:r w:rsidRPr="009E387C">
        <w:rPr>
          <w:rFonts w:ascii="Dubai" w:hAnsi="Dubai" w:cs="Dubai"/>
          <w:bCs/>
          <w:sz w:val="22"/>
          <w:szCs w:val="22"/>
        </w:rPr>
        <w:t>, Private Collection, Dubai</w:t>
      </w:r>
      <w:r>
        <w:rPr>
          <w:rFonts w:ascii="Dubai" w:hAnsi="Dubai" w:cs="Dubai"/>
          <w:bCs/>
          <w:sz w:val="22"/>
          <w:szCs w:val="22"/>
        </w:rPr>
        <w:t>.</w:t>
      </w:r>
    </w:p>
    <w:p w14:paraId="4C60BDCB" w14:textId="77777777" w:rsidR="000B61B3" w:rsidRDefault="000B61B3">
      <w:pPr>
        <w:jc w:val="both"/>
        <w:rPr>
          <w:rFonts w:ascii="Dubai" w:hAnsi="Dubai" w:cs="Dubai"/>
          <w:bCs/>
          <w:sz w:val="22"/>
          <w:szCs w:val="22"/>
        </w:rPr>
      </w:pPr>
    </w:p>
    <w:p w14:paraId="2BD3CEED" w14:textId="7F1D1BFD" w:rsidR="000B61B3" w:rsidRDefault="00B64A9A">
      <w:pPr>
        <w:jc w:val="both"/>
        <w:rPr>
          <w:rFonts w:ascii="Dubai" w:hAnsi="Dubai" w:cs="Dubai"/>
          <w:bCs/>
          <w:sz w:val="22"/>
          <w:szCs w:val="22"/>
        </w:rPr>
      </w:pPr>
      <w:r>
        <w:rPr>
          <w:rFonts w:ascii="Dubai" w:hAnsi="Dubai" w:cs="Dubai"/>
          <w:bCs/>
          <w:sz w:val="22"/>
          <w:szCs w:val="22"/>
        </w:rPr>
        <w:t>T</w:t>
      </w:r>
      <w:r w:rsidR="000B61B3">
        <w:rPr>
          <w:rFonts w:ascii="Dubai" w:hAnsi="Dubai" w:cs="Dubai"/>
          <w:bCs/>
          <w:sz w:val="22"/>
          <w:szCs w:val="22"/>
        </w:rPr>
        <w:t>he exhibition unfolds</w:t>
      </w:r>
      <w:r w:rsidR="00221C34">
        <w:rPr>
          <w:rFonts w:ascii="Dubai" w:hAnsi="Dubai" w:cs="Dubai"/>
          <w:bCs/>
          <w:sz w:val="22"/>
          <w:szCs w:val="22"/>
        </w:rPr>
        <w:t xml:space="preserve"> across </w:t>
      </w:r>
      <w:r w:rsidR="00A37065" w:rsidRPr="00F36A84">
        <w:rPr>
          <w:rFonts w:ascii="Dubai" w:hAnsi="Dubai" w:cs="Dubai"/>
          <w:bCs/>
          <w:sz w:val="22"/>
          <w:szCs w:val="22"/>
        </w:rPr>
        <w:t>three</w:t>
      </w:r>
      <w:r w:rsidR="0024550E" w:rsidRPr="00F36A84">
        <w:rPr>
          <w:rFonts w:ascii="Dubai" w:hAnsi="Dubai" w:cs="Dubai"/>
          <w:bCs/>
          <w:sz w:val="22"/>
          <w:szCs w:val="22"/>
        </w:rPr>
        <w:t xml:space="preserve"> thematic</w:t>
      </w:r>
      <w:r w:rsidR="00A37065" w:rsidRPr="00F36A84">
        <w:rPr>
          <w:rFonts w:ascii="Dubai" w:hAnsi="Dubai" w:cs="Dubai"/>
          <w:bCs/>
          <w:sz w:val="22"/>
          <w:szCs w:val="22"/>
        </w:rPr>
        <w:t xml:space="preserve"> </w:t>
      </w:r>
      <w:r w:rsidR="008F6518" w:rsidRPr="00F36A84">
        <w:rPr>
          <w:rFonts w:ascii="Dubai" w:hAnsi="Dubai" w:cs="Dubai"/>
          <w:bCs/>
          <w:sz w:val="22"/>
          <w:szCs w:val="22"/>
        </w:rPr>
        <w:t>chapters</w:t>
      </w:r>
      <w:r w:rsidR="00A37065" w:rsidRPr="00F36A84">
        <w:rPr>
          <w:rFonts w:ascii="Dubai" w:hAnsi="Dubai" w:cs="Dubai"/>
          <w:bCs/>
          <w:sz w:val="22"/>
          <w:szCs w:val="22"/>
        </w:rPr>
        <w:t xml:space="preserve">, </w:t>
      </w:r>
      <w:r w:rsidR="00221C34" w:rsidRPr="00F36A84">
        <w:rPr>
          <w:rFonts w:ascii="Dubai" w:hAnsi="Dubai" w:cs="Dubai"/>
          <w:bCs/>
          <w:i/>
          <w:sz w:val="22"/>
          <w:szCs w:val="22"/>
        </w:rPr>
        <w:t>Abstract Variations</w:t>
      </w:r>
      <w:r w:rsidR="00221C34">
        <w:rPr>
          <w:rFonts w:ascii="Dubai" w:hAnsi="Dubai" w:cs="Dubai"/>
          <w:bCs/>
          <w:sz w:val="22"/>
          <w:szCs w:val="22"/>
        </w:rPr>
        <w:t xml:space="preserve">, </w:t>
      </w:r>
      <w:r w:rsidR="00221C34" w:rsidRPr="00221C34">
        <w:rPr>
          <w:rFonts w:ascii="Dubai" w:hAnsi="Dubai" w:cs="Dubai"/>
          <w:bCs/>
          <w:i/>
          <w:sz w:val="22"/>
          <w:szCs w:val="22"/>
        </w:rPr>
        <w:t>Societies in Transition</w:t>
      </w:r>
      <w:r w:rsidR="00221C34">
        <w:rPr>
          <w:rFonts w:ascii="Dubai" w:hAnsi="Dubai" w:cs="Dubai"/>
          <w:bCs/>
          <w:sz w:val="22"/>
          <w:szCs w:val="22"/>
        </w:rPr>
        <w:t xml:space="preserve">, and </w:t>
      </w:r>
      <w:r w:rsidR="00221C34" w:rsidRPr="00F36A84">
        <w:rPr>
          <w:rFonts w:ascii="Dubai" w:hAnsi="Dubai" w:cs="Dubai"/>
          <w:bCs/>
          <w:i/>
          <w:sz w:val="22"/>
          <w:szCs w:val="22"/>
        </w:rPr>
        <w:t>Evoking the Environment</w:t>
      </w:r>
      <w:r w:rsidR="00221C34">
        <w:rPr>
          <w:rFonts w:ascii="Dubai" w:hAnsi="Dubai" w:cs="Dubai"/>
          <w:bCs/>
          <w:sz w:val="22"/>
          <w:szCs w:val="22"/>
        </w:rPr>
        <w:t xml:space="preserve">, </w:t>
      </w:r>
      <w:r w:rsidR="000B61B3">
        <w:rPr>
          <w:rFonts w:ascii="Dubai" w:hAnsi="Dubai" w:cs="Dubai"/>
          <w:bCs/>
          <w:sz w:val="22"/>
          <w:szCs w:val="22"/>
        </w:rPr>
        <w:t>while tracing a</w:t>
      </w:r>
      <w:r w:rsidR="00221C34">
        <w:rPr>
          <w:rFonts w:ascii="Dubai" w:hAnsi="Dubai" w:cs="Dubai"/>
          <w:bCs/>
          <w:sz w:val="22"/>
          <w:szCs w:val="22"/>
        </w:rPr>
        <w:t xml:space="preserve"> </w:t>
      </w:r>
      <w:r w:rsidR="00221C34" w:rsidRPr="00F36A84">
        <w:rPr>
          <w:rFonts w:ascii="Dubai" w:hAnsi="Dubai" w:cs="Dubai"/>
          <w:bCs/>
          <w:sz w:val="22"/>
          <w:szCs w:val="22"/>
        </w:rPr>
        <w:t>historical survey of the negotiations through Arab modernism and its progression into contemporary trends</w:t>
      </w:r>
      <w:r w:rsidR="000B61B3">
        <w:rPr>
          <w:rFonts w:ascii="Dubai" w:hAnsi="Dubai" w:cs="Dubai"/>
          <w:bCs/>
          <w:sz w:val="22"/>
          <w:szCs w:val="22"/>
        </w:rPr>
        <w:t xml:space="preserve">. </w:t>
      </w:r>
      <w:r w:rsidR="000B61B3" w:rsidRPr="000B61B3">
        <w:rPr>
          <w:rFonts w:ascii="Dubai" w:hAnsi="Dubai" w:cs="Dubai"/>
          <w:bCs/>
          <w:sz w:val="22"/>
          <w:szCs w:val="22"/>
        </w:rPr>
        <w:t xml:space="preserve">A </w:t>
      </w:r>
      <w:r w:rsidR="00553857">
        <w:rPr>
          <w:rFonts w:ascii="Dubai" w:hAnsi="Dubai" w:cs="Dubai"/>
          <w:bCs/>
          <w:sz w:val="22"/>
          <w:szCs w:val="22"/>
        </w:rPr>
        <w:t>central</w:t>
      </w:r>
      <w:r w:rsidR="000B61B3" w:rsidRPr="000B61B3">
        <w:rPr>
          <w:rFonts w:ascii="Dubai" w:hAnsi="Dubai" w:cs="Dubai"/>
          <w:bCs/>
          <w:sz w:val="22"/>
          <w:szCs w:val="22"/>
        </w:rPr>
        <w:t xml:space="preserve"> element of the exhibition </w:t>
      </w:r>
      <w:r w:rsidR="00D16393">
        <w:rPr>
          <w:rFonts w:ascii="Dubai" w:hAnsi="Dubai" w:cs="Dubai"/>
          <w:bCs/>
          <w:sz w:val="22"/>
          <w:szCs w:val="22"/>
        </w:rPr>
        <w:t>is</w:t>
      </w:r>
      <w:r w:rsidR="000B61B3" w:rsidRPr="000B61B3">
        <w:rPr>
          <w:rFonts w:ascii="Dubai" w:hAnsi="Dubai" w:cs="Dubai"/>
          <w:bCs/>
          <w:sz w:val="22"/>
          <w:szCs w:val="22"/>
        </w:rPr>
        <w:t xml:space="preserve"> the </w:t>
      </w:r>
      <w:r w:rsidR="00553857">
        <w:rPr>
          <w:rFonts w:ascii="Dubai" w:hAnsi="Dubai" w:cs="Dubai"/>
          <w:bCs/>
          <w:sz w:val="22"/>
          <w:szCs w:val="22"/>
        </w:rPr>
        <w:t xml:space="preserve">digital </w:t>
      </w:r>
      <w:r w:rsidR="000B61B3" w:rsidRPr="000B61B3">
        <w:rPr>
          <w:rFonts w:ascii="Dubai" w:hAnsi="Dubai" w:cs="Dubai"/>
          <w:bCs/>
          <w:sz w:val="22"/>
          <w:szCs w:val="22"/>
        </w:rPr>
        <w:t>display of historic issues of Al Tashkeel Magazine, documenting a dynamic academic and intellectual exchange between many of the artists on show at this exhibition and highlighting the UAE’s active role, not just as a creative hub for artists, but also in writing the art history of its region.</w:t>
      </w:r>
    </w:p>
    <w:p w14:paraId="1E6F3C05" w14:textId="77777777" w:rsidR="00ED043E" w:rsidRDefault="00ED043E">
      <w:pPr>
        <w:jc w:val="both"/>
        <w:rPr>
          <w:rFonts w:ascii="Dubai" w:hAnsi="Dubai" w:cs="Dubai"/>
          <w:bCs/>
          <w:sz w:val="22"/>
          <w:szCs w:val="22"/>
        </w:rPr>
      </w:pPr>
    </w:p>
    <w:p w14:paraId="75677E8F" w14:textId="16D42CC5" w:rsidR="00ED043E" w:rsidRDefault="00ED043E" w:rsidP="00405A95">
      <w:pPr>
        <w:jc w:val="both"/>
        <w:rPr>
          <w:rFonts w:ascii="Dubai" w:hAnsi="Dubai" w:cs="Dubai"/>
          <w:bCs/>
          <w:sz w:val="22"/>
          <w:szCs w:val="22"/>
        </w:rPr>
      </w:pPr>
      <w:r w:rsidRPr="00006DBC">
        <w:rPr>
          <w:rFonts w:ascii="Dubai" w:hAnsi="Dubai" w:cs="Dubai"/>
          <w:b/>
          <w:bCs/>
          <w:sz w:val="22"/>
          <w:szCs w:val="22"/>
        </w:rPr>
        <w:t xml:space="preserve">Muna Faisal Al Gurg, Chair of the </w:t>
      </w:r>
      <w:r w:rsidR="00006DBC">
        <w:rPr>
          <w:rFonts w:ascii="Dubai" w:hAnsi="Dubai" w:cs="Dubai"/>
          <w:b/>
          <w:bCs/>
          <w:sz w:val="22"/>
          <w:szCs w:val="22"/>
        </w:rPr>
        <w:t xml:space="preserve">Dubai Collection </w:t>
      </w:r>
      <w:r w:rsidRPr="00006DBC">
        <w:rPr>
          <w:rFonts w:ascii="Dubai" w:hAnsi="Dubai" w:cs="Dubai"/>
          <w:b/>
          <w:bCs/>
          <w:sz w:val="22"/>
          <w:szCs w:val="22"/>
        </w:rPr>
        <w:t>Curatorial Committee</w:t>
      </w:r>
      <w:r>
        <w:rPr>
          <w:rFonts w:ascii="Dubai" w:hAnsi="Dubai" w:cs="Dubai"/>
          <w:bCs/>
          <w:sz w:val="22"/>
          <w:szCs w:val="22"/>
        </w:rPr>
        <w:t xml:space="preserve"> commented: “I am truly delighted to see the first physical exhibition of the Dubai Collection open at Etihad Museum. </w:t>
      </w:r>
      <w:r w:rsidR="00405A95">
        <w:rPr>
          <w:rFonts w:ascii="Dubai" w:hAnsi="Dubai" w:cs="Dubai"/>
          <w:bCs/>
          <w:sz w:val="22"/>
          <w:szCs w:val="22"/>
        </w:rPr>
        <w:t>T</w:t>
      </w:r>
      <w:r>
        <w:rPr>
          <w:rFonts w:ascii="Dubai" w:hAnsi="Dubai" w:cs="Dubai"/>
          <w:bCs/>
          <w:sz w:val="22"/>
          <w:szCs w:val="22"/>
        </w:rPr>
        <w:t xml:space="preserve">he museum provides the ideal backdrop for an </w:t>
      </w:r>
      <w:r w:rsidR="00006DBC">
        <w:rPr>
          <w:rFonts w:ascii="Dubai" w:hAnsi="Dubai" w:cs="Dubai"/>
          <w:bCs/>
          <w:sz w:val="22"/>
          <w:szCs w:val="22"/>
        </w:rPr>
        <w:t xml:space="preserve">initiative that embodies the innovative and progressive spirit of Dubai. The Dubai Collection team is exceptionally grateful to </w:t>
      </w:r>
      <w:r w:rsidR="00572D43">
        <w:rPr>
          <w:rFonts w:ascii="Dubai" w:hAnsi="Dubai" w:cs="Dubai"/>
          <w:bCs/>
          <w:sz w:val="22"/>
          <w:szCs w:val="22"/>
        </w:rPr>
        <w:t>its</w:t>
      </w:r>
      <w:r w:rsidR="00006DBC">
        <w:rPr>
          <w:rFonts w:ascii="Dubai" w:hAnsi="Dubai" w:cs="Dubai"/>
          <w:bCs/>
          <w:sz w:val="22"/>
          <w:szCs w:val="22"/>
        </w:rPr>
        <w:t xml:space="preserve"> patrons for entrusting their valuable artworks to </w:t>
      </w:r>
      <w:r w:rsidR="00D16393">
        <w:rPr>
          <w:rFonts w:ascii="Dubai" w:hAnsi="Dubai" w:cs="Dubai"/>
          <w:bCs/>
          <w:sz w:val="22"/>
          <w:szCs w:val="22"/>
        </w:rPr>
        <w:t xml:space="preserve">the </w:t>
      </w:r>
      <w:r w:rsidR="00006DBC">
        <w:rPr>
          <w:rFonts w:ascii="Dubai" w:hAnsi="Dubai" w:cs="Dubai"/>
          <w:bCs/>
          <w:sz w:val="22"/>
          <w:szCs w:val="22"/>
        </w:rPr>
        <w:t>Dubai Collection</w:t>
      </w:r>
      <w:r w:rsidR="00740117">
        <w:rPr>
          <w:rFonts w:ascii="Dubai" w:hAnsi="Dubai" w:cs="Dubai"/>
          <w:bCs/>
          <w:sz w:val="22"/>
          <w:szCs w:val="22"/>
        </w:rPr>
        <w:t xml:space="preserve">; </w:t>
      </w:r>
      <w:r w:rsidR="00006DBC">
        <w:rPr>
          <w:rFonts w:ascii="Dubai" w:hAnsi="Dubai" w:cs="Dubai"/>
          <w:bCs/>
          <w:sz w:val="22"/>
          <w:szCs w:val="22"/>
        </w:rPr>
        <w:t>without</w:t>
      </w:r>
      <w:r w:rsidR="00740117">
        <w:rPr>
          <w:rFonts w:ascii="Dubai" w:hAnsi="Dubai" w:cs="Dubai"/>
          <w:bCs/>
          <w:sz w:val="22"/>
          <w:szCs w:val="22"/>
        </w:rPr>
        <w:t xml:space="preserve"> their support,</w:t>
      </w:r>
      <w:r w:rsidR="00006DBC">
        <w:rPr>
          <w:rFonts w:ascii="Dubai" w:hAnsi="Dubai" w:cs="Dubai"/>
          <w:bCs/>
          <w:sz w:val="22"/>
          <w:szCs w:val="22"/>
        </w:rPr>
        <w:t xml:space="preserve"> this one-of-a-kind historical survey of the art from our region would not have been possible. We are equally excited to be launching the Digital Museum of the Dubai Collection tomorrow, </w:t>
      </w:r>
      <w:r w:rsidR="00D16393">
        <w:rPr>
          <w:rFonts w:ascii="Dubai" w:hAnsi="Dubai" w:cs="Dubai"/>
          <w:bCs/>
          <w:sz w:val="22"/>
          <w:szCs w:val="22"/>
        </w:rPr>
        <w:t xml:space="preserve">which constitutes </w:t>
      </w:r>
      <w:r w:rsidR="00006DBC">
        <w:rPr>
          <w:rFonts w:ascii="Dubai" w:hAnsi="Dubai" w:cs="Dubai"/>
          <w:bCs/>
          <w:sz w:val="22"/>
          <w:szCs w:val="22"/>
        </w:rPr>
        <w:t xml:space="preserve">a unique </w:t>
      </w:r>
      <w:r w:rsidR="00B64A9A">
        <w:rPr>
          <w:rFonts w:ascii="Dubai" w:hAnsi="Dubai" w:cs="Dubai"/>
          <w:bCs/>
          <w:sz w:val="22"/>
          <w:szCs w:val="22"/>
        </w:rPr>
        <w:t xml:space="preserve">public </w:t>
      </w:r>
      <w:r w:rsidR="00006DBC">
        <w:rPr>
          <w:rFonts w:ascii="Dubai" w:hAnsi="Dubai" w:cs="Dubai"/>
          <w:bCs/>
          <w:sz w:val="22"/>
          <w:szCs w:val="22"/>
        </w:rPr>
        <w:t>educational resource</w:t>
      </w:r>
      <w:r w:rsidR="00B64A9A">
        <w:rPr>
          <w:rStyle w:val="CommentReference"/>
        </w:rPr>
        <w:t>.</w:t>
      </w:r>
      <w:r w:rsidR="00006DBC">
        <w:rPr>
          <w:rFonts w:ascii="Dubai" w:hAnsi="Dubai" w:cs="Dubai"/>
          <w:bCs/>
          <w:sz w:val="22"/>
          <w:szCs w:val="22"/>
        </w:rPr>
        <w:t>”</w:t>
      </w:r>
    </w:p>
    <w:p w14:paraId="21DF4E36" w14:textId="77777777" w:rsidR="00ED043E" w:rsidRPr="00F36A84" w:rsidRDefault="00ED043E">
      <w:pPr>
        <w:jc w:val="both"/>
        <w:rPr>
          <w:rFonts w:ascii="Dubai" w:hAnsi="Dubai" w:cs="Dubai"/>
          <w:bCs/>
          <w:sz w:val="22"/>
          <w:szCs w:val="22"/>
        </w:rPr>
      </w:pPr>
    </w:p>
    <w:p w14:paraId="2937B790" w14:textId="3E5A0955" w:rsidR="003C67C7" w:rsidRDefault="003C67C7" w:rsidP="003C67C7">
      <w:pPr>
        <w:jc w:val="both"/>
        <w:rPr>
          <w:rFonts w:ascii="Dubai" w:hAnsi="Dubai" w:cs="Dubai"/>
          <w:bCs/>
          <w:sz w:val="22"/>
          <w:szCs w:val="22"/>
        </w:rPr>
      </w:pPr>
      <w:r>
        <w:rPr>
          <w:rFonts w:ascii="Dubai" w:hAnsi="Dubai" w:cs="Dubai"/>
          <w:bCs/>
          <w:sz w:val="22"/>
          <w:szCs w:val="22"/>
        </w:rPr>
        <w:t xml:space="preserve">Live from tomorrow, 4 November, </w:t>
      </w:r>
      <w:r w:rsidRPr="00F36A84">
        <w:rPr>
          <w:rFonts w:ascii="Dubai" w:hAnsi="Dubai" w:cs="Dubai"/>
          <w:bCs/>
          <w:sz w:val="22"/>
          <w:szCs w:val="22"/>
        </w:rPr>
        <w:t xml:space="preserve">the Digital Museum of </w:t>
      </w:r>
      <w:r>
        <w:rPr>
          <w:rFonts w:ascii="Dubai" w:hAnsi="Dubai" w:cs="Dubai"/>
          <w:bCs/>
          <w:sz w:val="22"/>
          <w:szCs w:val="22"/>
        </w:rPr>
        <w:t xml:space="preserve">the </w:t>
      </w:r>
      <w:r w:rsidR="00D16393">
        <w:rPr>
          <w:rFonts w:ascii="Dubai" w:hAnsi="Dubai" w:cs="Dubai"/>
          <w:bCs/>
          <w:sz w:val="22"/>
          <w:szCs w:val="22"/>
        </w:rPr>
        <w:t>Dubai Collection is</w:t>
      </w:r>
      <w:r w:rsidRPr="00F36A84">
        <w:rPr>
          <w:rFonts w:ascii="Dubai" w:hAnsi="Dubai" w:cs="Dubai"/>
          <w:bCs/>
          <w:sz w:val="22"/>
          <w:szCs w:val="22"/>
        </w:rPr>
        <w:t xml:space="preserve"> </w:t>
      </w:r>
      <w:r>
        <w:rPr>
          <w:rFonts w:ascii="Dubai" w:hAnsi="Dubai" w:cs="Dubai"/>
          <w:bCs/>
          <w:sz w:val="22"/>
          <w:szCs w:val="22"/>
        </w:rPr>
        <w:t xml:space="preserve">a virtual </w:t>
      </w:r>
      <w:r w:rsidR="00D62325">
        <w:rPr>
          <w:rFonts w:ascii="Dubai" w:hAnsi="Dubai" w:cs="Dubai"/>
          <w:bCs/>
          <w:sz w:val="22"/>
          <w:szCs w:val="22"/>
        </w:rPr>
        <w:t>repository</w:t>
      </w:r>
      <w:r>
        <w:rPr>
          <w:rFonts w:ascii="Dubai" w:hAnsi="Dubai" w:cs="Dubai"/>
          <w:bCs/>
          <w:sz w:val="22"/>
          <w:szCs w:val="22"/>
        </w:rPr>
        <w:t xml:space="preserve"> </w:t>
      </w:r>
      <w:r w:rsidR="00D16393">
        <w:rPr>
          <w:rFonts w:ascii="Dubai" w:hAnsi="Dubai" w:cs="Dubai"/>
          <w:bCs/>
          <w:sz w:val="22"/>
          <w:szCs w:val="22"/>
        </w:rPr>
        <w:t xml:space="preserve">for the works in the initiative, </w:t>
      </w:r>
      <w:r>
        <w:rPr>
          <w:rFonts w:ascii="Dubai" w:hAnsi="Dubai" w:cs="Dubai"/>
          <w:bCs/>
          <w:sz w:val="22"/>
          <w:szCs w:val="22"/>
        </w:rPr>
        <w:t>featuring</w:t>
      </w:r>
      <w:r w:rsidRPr="00F36A84">
        <w:rPr>
          <w:rFonts w:ascii="Dubai" w:hAnsi="Dubai" w:cs="Dubai"/>
          <w:bCs/>
          <w:sz w:val="22"/>
          <w:szCs w:val="22"/>
        </w:rPr>
        <w:t xml:space="preserve"> a catalogue of works included in</w:t>
      </w:r>
      <w:r>
        <w:rPr>
          <w:rFonts w:ascii="Dubai" w:hAnsi="Dubai" w:cs="Dubai"/>
          <w:bCs/>
          <w:sz w:val="22"/>
          <w:szCs w:val="22"/>
        </w:rPr>
        <w:t xml:space="preserve"> the</w:t>
      </w:r>
      <w:r w:rsidRPr="00F36A84">
        <w:rPr>
          <w:rFonts w:ascii="Dubai" w:hAnsi="Dubai" w:cs="Dubai"/>
          <w:bCs/>
          <w:sz w:val="22"/>
          <w:szCs w:val="22"/>
        </w:rPr>
        <w:t xml:space="preserve"> </w:t>
      </w:r>
      <w:r w:rsidR="00D62325">
        <w:rPr>
          <w:rFonts w:ascii="Dubai" w:hAnsi="Dubai" w:cs="Dubai"/>
          <w:bCs/>
          <w:sz w:val="22"/>
          <w:szCs w:val="22"/>
        </w:rPr>
        <w:t>c</w:t>
      </w:r>
      <w:r w:rsidRPr="00F36A84">
        <w:rPr>
          <w:rFonts w:ascii="Dubai" w:hAnsi="Dubai" w:cs="Dubai"/>
          <w:bCs/>
          <w:sz w:val="22"/>
          <w:szCs w:val="22"/>
        </w:rPr>
        <w:t>ollection</w:t>
      </w:r>
      <w:r w:rsidR="00D16393">
        <w:rPr>
          <w:rFonts w:ascii="Dubai" w:hAnsi="Dubai" w:cs="Dubai"/>
          <w:bCs/>
          <w:sz w:val="22"/>
          <w:szCs w:val="22"/>
        </w:rPr>
        <w:t>,</w:t>
      </w:r>
      <w:r w:rsidRPr="00F36A84">
        <w:rPr>
          <w:rFonts w:ascii="Dubai" w:hAnsi="Dubai" w:cs="Dubai"/>
          <w:bCs/>
          <w:sz w:val="22"/>
          <w:szCs w:val="22"/>
        </w:rPr>
        <w:t xml:space="preserve"> biographical information on each of the artists, </w:t>
      </w:r>
      <w:r w:rsidR="00D16393">
        <w:rPr>
          <w:rFonts w:ascii="Dubai" w:hAnsi="Dubai" w:cs="Dubai"/>
          <w:bCs/>
          <w:sz w:val="22"/>
          <w:szCs w:val="22"/>
        </w:rPr>
        <w:t>as well as</w:t>
      </w:r>
      <w:r w:rsidRPr="00F36A84">
        <w:rPr>
          <w:rFonts w:ascii="Dubai" w:hAnsi="Dubai" w:cs="Dubai"/>
          <w:bCs/>
          <w:sz w:val="22"/>
          <w:szCs w:val="22"/>
        </w:rPr>
        <w:t xml:space="preserve"> a host of </w:t>
      </w:r>
      <w:r w:rsidR="00D62325">
        <w:rPr>
          <w:rFonts w:ascii="Dubai" w:hAnsi="Dubai" w:cs="Dubai"/>
          <w:bCs/>
          <w:sz w:val="22"/>
          <w:szCs w:val="22"/>
        </w:rPr>
        <w:t>essays and articles</w:t>
      </w:r>
      <w:r w:rsidRPr="00F36A84">
        <w:rPr>
          <w:rFonts w:ascii="Dubai" w:hAnsi="Dubai" w:cs="Dubai"/>
          <w:bCs/>
          <w:sz w:val="22"/>
          <w:szCs w:val="22"/>
        </w:rPr>
        <w:t xml:space="preserve"> around the history of collecting in the UAE, profiles of prominent patrons involved in the initiative and further information around the works.</w:t>
      </w:r>
      <w:r>
        <w:rPr>
          <w:rFonts w:ascii="Dubai" w:hAnsi="Dubai" w:cs="Dubai"/>
          <w:bCs/>
          <w:sz w:val="22"/>
          <w:szCs w:val="22"/>
        </w:rPr>
        <w:t xml:space="preserve"> The Digital Museum aims to be a resource for art lovers and researchers alike, providing </w:t>
      </w:r>
      <w:r w:rsidR="00D16393">
        <w:rPr>
          <w:rFonts w:ascii="Dubai" w:hAnsi="Dubai" w:cs="Dubai"/>
          <w:bCs/>
          <w:sz w:val="22"/>
          <w:szCs w:val="22"/>
        </w:rPr>
        <w:t>unparalleled</w:t>
      </w:r>
      <w:r w:rsidR="00D62325">
        <w:rPr>
          <w:rFonts w:ascii="Dubai" w:hAnsi="Dubai" w:cs="Dubai"/>
          <w:bCs/>
          <w:sz w:val="22"/>
          <w:szCs w:val="22"/>
        </w:rPr>
        <w:t xml:space="preserve"> information on artworks from private and corporate collections, contextualized </w:t>
      </w:r>
      <w:r w:rsidR="00D62325">
        <w:rPr>
          <w:rFonts w:ascii="Dubai" w:hAnsi="Dubai" w:cs="Dubai"/>
          <w:bCs/>
          <w:sz w:val="22"/>
          <w:szCs w:val="22"/>
        </w:rPr>
        <w:lastRenderedPageBreak/>
        <w:t>by academically rigorous and engaging editorial content.</w:t>
      </w:r>
      <w:r w:rsidR="00794AAB">
        <w:rPr>
          <w:rFonts w:ascii="Dubai" w:hAnsi="Dubai" w:cs="Dubai"/>
          <w:bCs/>
          <w:sz w:val="22"/>
          <w:szCs w:val="22"/>
        </w:rPr>
        <w:t xml:space="preserve"> The Digital Museum will be accessible via: </w:t>
      </w:r>
      <w:r w:rsidR="00794AAB" w:rsidRPr="00B64A9A">
        <w:rPr>
          <w:rStyle w:val="Hyperlink"/>
          <w:rFonts w:ascii="Dubai" w:hAnsi="Dubai" w:cs="Dubai"/>
          <w:bCs/>
          <w:sz w:val="22"/>
          <w:szCs w:val="22"/>
        </w:rPr>
        <w:t>dubaicollection.ae</w:t>
      </w:r>
    </w:p>
    <w:p w14:paraId="422AD6FF" w14:textId="77777777" w:rsidR="00D16393" w:rsidRDefault="00D16393" w:rsidP="00D16393">
      <w:pPr>
        <w:jc w:val="both"/>
        <w:rPr>
          <w:rFonts w:ascii="Dubai" w:hAnsi="Dubai" w:cs="Dubai"/>
          <w:bCs/>
          <w:sz w:val="22"/>
          <w:szCs w:val="22"/>
        </w:rPr>
      </w:pPr>
    </w:p>
    <w:p w14:paraId="0CEB0A06" w14:textId="77777777" w:rsidR="00DD5B12" w:rsidRDefault="00DD5B12" w:rsidP="00D16393">
      <w:pPr>
        <w:jc w:val="both"/>
        <w:rPr>
          <w:rFonts w:ascii="Dubai" w:hAnsi="Dubai" w:cs="Dubai"/>
          <w:bCs/>
          <w:sz w:val="22"/>
          <w:szCs w:val="22"/>
        </w:rPr>
      </w:pPr>
      <w:r w:rsidRPr="00DD5B12">
        <w:rPr>
          <w:rFonts w:ascii="Dubai" w:hAnsi="Dubai" w:cs="Dubai"/>
          <w:bCs/>
          <w:sz w:val="22"/>
          <w:szCs w:val="22"/>
        </w:rPr>
        <w:t>The Dubai Collection is the first institutional art collection of its kind. Introducing an innovative new system of sourcing, managing and governing artworks by patrons and collectors from across the emirate, public and private entities, as well as individuals are invited to contribute to the Dubai Collection by either acquiring artworks for loaning to the collection or lending artworks from their own collections.</w:t>
      </w:r>
    </w:p>
    <w:p w14:paraId="15070A37" w14:textId="77777777" w:rsidR="00DD5B12" w:rsidRDefault="00DD5B12" w:rsidP="00D16393">
      <w:pPr>
        <w:jc w:val="both"/>
        <w:rPr>
          <w:rFonts w:ascii="Dubai" w:hAnsi="Dubai" w:cs="Dubai"/>
          <w:bCs/>
          <w:sz w:val="22"/>
          <w:szCs w:val="22"/>
        </w:rPr>
      </w:pPr>
    </w:p>
    <w:p w14:paraId="79B845F3" w14:textId="2FEC3DAE" w:rsidR="00DD5B12" w:rsidRDefault="00DD5B12" w:rsidP="00D16393">
      <w:pPr>
        <w:jc w:val="both"/>
        <w:rPr>
          <w:rFonts w:ascii="Dubai" w:hAnsi="Dubai" w:cs="Dubai"/>
          <w:bCs/>
          <w:sz w:val="22"/>
          <w:szCs w:val="22"/>
        </w:rPr>
      </w:pPr>
      <w:r w:rsidRPr="00DD5B12">
        <w:rPr>
          <w:rFonts w:ascii="Dubai" w:hAnsi="Dubai" w:cs="Dubai"/>
          <w:bCs/>
          <w:sz w:val="22"/>
          <w:szCs w:val="22"/>
        </w:rPr>
        <w:t xml:space="preserve">The motivation behind the initiative </w:t>
      </w:r>
      <w:r>
        <w:rPr>
          <w:rFonts w:ascii="Dubai" w:hAnsi="Dubai" w:cs="Dubai"/>
          <w:bCs/>
          <w:sz w:val="22"/>
          <w:szCs w:val="22"/>
        </w:rPr>
        <w:t>is</w:t>
      </w:r>
      <w:r w:rsidRPr="00DD5B12">
        <w:rPr>
          <w:rFonts w:ascii="Dubai" w:hAnsi="Dubai" w:cs="Dubai"/>
          <w:bCs/>
          <w:sz w:val="22"/>
          <w:szCs w:val="22"/>
        </w:rPr>
        <w:t xml:space="preserve"> to </w:t>
      </w:r>
      <w:r>
        <w:rPr>
          <w:rFonts w:ascii="Dubai" w:hAnsi="Dubai" w:cs="Dubai"/>
          <w:bCs/>
          <w:sz w:val="22"/>
          <w:szCs w:val="22"/>
        </w:rPr>
        <w:t xml:space="preserve">support patronage, </w:t>
      </w:r>
      <w:r w:rsidRPr="00DD5B12">
        <w:rPr>
          <w:rFonts w:ascii="Dubai" w:hAnsi="Dubai" w:cs="Dubai"/>
          <w:bCs/>
          <w:sz w:val="22"/>
          <w:szCs w:val="22"/>
        </w:rPr>
        <w:t>enrich Dubai’s artistic landscape, documenting its history and consolidating its position as a global cultural hub. By encouraging patrons to display art loaned by them to the Dubai Collection at publicly accessible venues, the initiative seeks to transform the emirate into a city-wide museum and bring the community closer to art and artists.</w:t>
      </w:r>
    </w:p>
    <w:p w14:paraId="0F5DBD0D" w14:textId="77777777" w:rsidR="003C67C7" w:rsidRPr="00F36A84" w:rsidRDefault="003C67C7">
      <w:pPr>
        <w:jc w:val="both"/>
        <w:rPr>
          <w:rFonts w:ascii="Dubai" w:hAnsi="Dubai" w:cs="Dubai"/>
          <w:bCs/>
          <w:sz w:val="22"/>
          <w:szCs w:val="22"/>
        </w:rPr>
      </w:pPr>
    </w:p>
    <w:p w14:paraId="03F69D3C" w14:textId="33F32BED" w:rsidR="00D66700" w:rsidRPr="00F36A84" w:rsidRDefault="00D66700">
      <w:pPr>
        <w:jc w:val="both"/>
        <w:rPr>
          <w:rFonts w:ascii="Dubai" w:hAnsi="Dubai" w:cs="Dubai"/>
          <w:bCs/>
          <w:sz w:val="22"/>
          <w:szCs w:val="22"/>
        </w:rPr>
      </w:pPr>
      <w:r w:rsidRPr="00F36A84">
        <w:rPr>
          <w:rFonts w:ascii="Dubai" w:hAnsi="Dubai" w:cs="Dubai"/>
          <w:bCs/>
          <w:sz w:val="22"/>
          <w:szCs w:val="22"/>
        </w:rPr>
        <w:t>The Etihad Museum operation hours are daily from 1</w:t>
      </w:r>
      <w:r w:rsidR="00B64A9A">
        <w:rPr>
          <w:rFonts w:ascii="Dubai" w:hAnsi="Dubai" w:cs="Dubai"/>
          <w:bCs/>
          <w:sz w:val="22"/>
          <w:szCs w:val="22"/>
        </w:rPr>
        <w:t>0</w:t>
      </w:r>
      <w:r w:rsidRPr="00F36A84">
        <w:rPr>
          <w:rFonts w:ascii="Dubai" w:hAnsi="Dubai" w:cs="Dubai"/>
          <w:bCs/>
          <w:sz w:val="22"/>
          <w:szCs w:val="22"/>
        </w:rPr>
        <w:t xml:space="preserve">am – </w:t>
      </w:r>
      <w:r w:rsidR="00B64A9A">
        <w:rPr>
          <w:rFonts w:ascii="Dubai" w:hAnsi="Dubai" w:cs="Dubai"/>
          <w:bCs/>
          <w:sz w:val="22"/>
          <w:szCs w:val="22"/>
        </w:rPr>
        <w:t>8</w:t>
      </w:r>
      <w:r w:rsidRPr="00F36A84">
        <w:rPr>
          <w:rFonts w:ascii="Dubai" w:hAnsi="Dubai" w:cs="Dubai"/>
          <w:bCs/>
          <w:sz w:val="22"/>
          <w:szCs w:val="22"/>
        </w:rPr>
        <w:t>pm. Admission to the exhibition is included in your museum ticket.</w:t>
      </w:r>
    </w:p>
    <w:p w14:paraId="72260E55" w14:textId="77777777" w:rsidR="00221C34" w:rsidRPr="00F36A84" w:rsidRDefault="00221C34">
      <w:pPr>
        <w:jc w:val="both"/>
        <w:rPr>
          <w:rFonts w:ascii="Dubai" w:hAnsi="Dubai" w:cs="Dubai"/>
          <w:sz w:val="22"/>
          <w:szCs w:val="22"/>
        </w:rPr>
      </w:pPr>
    </w:p>
    <w:p w14:paraId="23CA6177" w14:textId="1609B10C" w:rsidR="004E2844" w:rsidRPr="00F36A84" w:rsidRDefault="00B81D44" w:rsidP="008D53B5">
      <w:pPr>
        <w:jc w:val="center"/>
        <w:rPr>
          <w:rFonts w:ascii="Dubai" w:hAnsi="Dubai" w:cs="Dubai"/>
          <w:b/>
          <w:sz w:val="22"/>
          <w:szCs w:val="22"/>
        </w:rPr>
      </w:pPr>
      <w:r w:rsidRPr="00F36A84">
        <w:rPr>
          <w:rFonts w:ascii="Dubai" w:hAnsi="Dubai" w:cs="Dubai"/>
          <w:b/>
          <w:sz w:val="22"/>
          <w:szCs w:val="22"/>
        </w:rPr>
        <w:t>-ENDS-</w:t>
      </w:r>
    </w:p>
    <w:p w14:paraId="181FF1A4" w14:textId="77777777" w:rsidR="007F34CC" w:rsidRPr="00F36A84" w:rsidRDefault="007F34CC">
      <w:pPr>
        <w:jc w:val="both"/>
        <w:rPr>
          <w:rFonts w:ascii="Dubai" w:hAnsi="Dubai" w:cs="Dubai"/>
          <w:sz w:val="22"/>
          <w:szCs w:val="22"/>
        </w:rPr>
      </w:pPr>
    </w:p>
    <w:p w14:paraId="69C2566E" w14:textId="77777777" w:rsidR="007F34CC" w:rsidRPr="00F36A84" w:rsidRDefault="007F34CC">
      <w:pPr>
        <w:jc w:val="both"/>
        <w:rPr>
          <w:rFonts w:ascii="Dubai" w:hAnsi="Dubai" w:cs="Dubai"/>
          <w:b/>
          <w:sz w:val="22"/>
          <w:szCs w:val="22"/>
        </w:rPr>
      </w:pPr>
      <w:r w:rsidRPr="00F36A84">
        <w:rPr>
          <w:rFonts w:ascii="Dubai" w:hAnsi="Dubai" w:cs="Dubai"/>
          <w:b/>
          <w:sz w:val="22"/>
          <w:szCs w:val="22"/>
        </w:rPr>
        <w:t>Notes to Editors</w:t>
      </w:r>
    </w:p>
    <w:p w14:paraId="5552DE95" w14:textId="77777777" w:rsidR="00B81D44" w:rsidRPr="00F36A84" w:rsidRDefault="00B81D44">
      <w:pPr>
        <w:jc w:val="both"/>
        <w:rPr>
          <w:rFonts w:ascii="Dubai" w:hAnsi="Dubai" w:cs="Dubai"/>
          <w:bCs/>
          <w:sz w:val="22"/>
          <w:szCs w:val="22"/>
        </w:rPr>
      </w:pPr>
    </w:p>
    <w:p w14:paraId="6731EB0B" w14:textId="503178EB" w:rsidR="00B81D44" w:rsidRPr="00F36A84" w:rsidRDefault="00B81D44">
      <w:pPr>
        <w:jc w:val="both"/>
        <w:rPr>
          <w:rFonts w:ascii="Dubai" w:hAnsi="Dubai" w:cs="Dubai"/>
          <w:b/>
          <w:sz w:val="22"/>
          <w:szCs w:val="22"/>
        </w:rPr>
      </w:pPr>
      <w:r w:rsidRPr="00F36A84">
        <w:rPr>
          <w:rFonts w:ascii="Dubai" w:hAnsi="Dubai" w:cs="Dubai"/>
          <w:b/>
          <w:sz w:val="22"/>
          <w:szCs w:val="22"/>
        </w:rPr>
        <w:t>Media Contact:</w:t>
      </w:r>
    </w:p>
    <w:p w14:paraId="0112FAF0" w14:textId="3EA4B9B9" w:rsidR="00B81D44" w:rsidRPr="00B43024" w:rsidRDefault="00ED043E">
      <w:pPr>
        <w:jc w:val="both"/>
        <w:rPr>
          <w:rFonts w:ascii="Dubai" w:hAnsi="Dubai" w:cs="Dubai"/>
          <w:bCs/>
          <w:sz w:val="22"/>
          <w:szCs w:val="22"/>
          <w:lang w:val="es-ES"/>
        </w:rPr>
      </w:pPr>
      <w:r w:rsidRPr="00B43024">
        <w:rPr>
          <w:rFonts w:ascii="Dubai" w:hAnsi="Dubai" w:cs="Dubai"/>
          <w:bCs/>
          <w:sz w:val="22"/>
          <w:szCs w:val="22"/>
          <w:lang w:val="es-ES"/>
        </w:rPr>
        <w:t>Sana Yamlikha</w:t>
      </w:r>
    </w:p>
    <w:p w14:paraId="78CEB44E" w14:textId="10986C24" w:rsidR="00B81D44" w:rsidRPr="00B43024" w:rsidRDefault="00ED043E">
      <w:pPr>
        <w:jc w:val="both"/>
        <w:rPr>
          <w:rFonts w:ascii="Dubai" w:hAnsi="Dubai" w:cs="Dubai"/>
          <w:bCs/>
          <w:sz w:val="22"/>
          <w:szCs w:val="22"/>
          <w:lang w:val="es-ES"/>
        </w:rPr>
      </w:pPr>
      <w:r w:rsidRPr="00B43024">
        <w:rPr>
          <w:rFonts w:ascii="Dubai" w:hAnsi="Dubai" w:cs="Dubai"/>
          <w:bCs/>
          <w:sz w:val="22"/>
          <w:szCs w:val="22"/>
          <w:lang w:val="es-ES"/>
        </w:rPr>
        <w:t>ASDA’A BCW</w:t>
      </w:r>
    </w:p>
    <w:p w14:paraId="42796530" w14:textId="684B0A84" w:rsidR="00ED043E" w:rsidRPr="00B43024" w:rsidRDefault="00E173CB">
      <w:pPr>
        <w:jc w:val="both"/>
        <w:rPr>
          <w:rFonts w:ascii="Dubai" w:hAnsi="Dubai" w:cs="Dubai"/>
          <w:bCs/>
          <w:sz w:val="22"/>
          <w:szCs w:val="22"/>
          <w:lang w:val="es-ES"/>
        </w:rPr>
      </w:pPr>
      <w:hyperlink r:id="rId9" w:history="1">
        <w:r w:rsidR="00ED043E" w:rsidRPr="00B43024">
          <w:rPr>
            <w:rStyle w:val="Hyperlink"/>
            <w:rFonts w:ascii="Dubai" w:hAnsi="Dubai" w:cs="Dubai"/>
            <w:bCs/>
            <w:sz w:val="22"/>
            <w:szCs w:val="22"/>
            <w:lang w:val="es-ES"/>
          </w:rPr>
          <w:t>Sana.Yamlikha@bcw-global.com</w:t>
        </w:r>
      </w:hyperlink>
    </w:p>
    <w:p w14:paraId="3BC95BC6" w14:textId="77777777" w:rsidR="00F45EAB" w:rsidRPr="00B43024" w:rsidRDefault="00F45EAB">
      <w:pPr>
        <w:jc w:val="both"/>
        <w:rPr>
          <w:rFonts w:ascii="Dubai" w:hAnsi="Dubai" w:cs="Dubai"/>
          <w:bCs/>
          <w:sz w:val="22"/>
          <w:szCs w:val="22"/>
          <w:lang w:val="es-ES"/>
        </w:rPr>
      </w:pPr>
    </w:p>
    <w:p w14:paraId="233A8057" w14:textId="0A4B64A4" w:rsidR="00B81D44" w:rsidRPr="00F36A84" w:rsidRDefault="00B81D44">
      <w:pPr>
        <w:jc w:val="both"/>
        <w:rPr>
          <w:rFonts w:ascii="Dubai" w:hAnsi="Dubai" w:cs="Dubai"/>
          <w:b/>
          <w:sz w:val="22"/>
          <w:szCs w:val="22"/>
        </w:rPr>
      </w:pPr>
      <w:r w:rsidRPr="00F36A84">
        <w:rPr>
          <w:rFonts w:ascii="Dubai" w:hAnsi="Dubai" w:cs="Dubai"/>
          <w:b/>
          <w:sz w:val="22"/>
          <w:szCs w:val="22"/>
        </w:rPr>
        <w:t xml:space="preserve">About </w:t>
      </w:r>
      <w:r w:rsidR="007A40F1">
        <w:rPr>
          <w:rFonts w:ascii="Dubai" w:hAnsi="Dubai" w:cs="Dubai"/>
          <w:b/>
          <w:sz w:val="22"/>
          <w:szCs w:val="22"/>
        </w:rPr>
        <w:t xml:space="preserve">the </w:t>
      </w:r>
      <w:r w:rsidRPr="00F36A84">
        <w:rPr>
          <w:rFonts w:ascii="Dubai" w:hAnsi="Dubai" w:cs="Dubai"/>
          <w:b/>
          <w:sz w:val="22"/>
          <w:szCs w:val="22"/>
        </w:rPr>
        <w:t>Dubai Collection</w:t>
      </w:r>
    </w:p>
    <w:p w14:paraId="165A5FED" w14:textId="49BDC7F6" w:rsidR="00B81D44" w:rsidRPr="00F36A84" w:rsidRDefault="007A40F1">
      <w:pPr>
        <w:jc w:val="both"/>
        <w:rPr>
          <w:rFonts w:ascii="Dubai" w:hAnsi="Dubai" w:cs="Dubai"/>
          <w:bCs/>
          <w:sz w:val="22"/>
          <w:szCs w:val="22"/>
        </w:rPr>
      </w:pPr>
      <w:r>
        <w:rPr>
          <w:rFonts w:ascii="Dubai" w:hAnsi="Dubai" w:cs="Dubai"/>
          <w:bCs/>
          <w:sz w:val="22"/>
          <w:szCs w:val="22"/>
        </w:rPr>
        <w:t xml:space="preserve">The </w:t>
      </w:r>
      <w:r w:rsidR="00B81D44" w:rsidRPr="00F36A84">
        <w:rPr>
          <w:rFonts w:ascii="Dubai" w:hAnsi="Dubai" w:cs="Dubai"/>
          <w:bCs/>
          <w:sz w:val="22"/>
          <w:szCs w:val="22"/>
        </w:rPr>
        <w:t>Dubai Collection is an initiative developed by Dubai Culture &amp; Arts Authority, run in partnership with Art Dubai Group. Held under the patronage of His Highness Sheikh Mohammed bin Rashid Al Maktoum,</w:t>
      </w:r>
      <w:r>
        <w:rPr>
          <w:rFonts w:ascii="Dubai" w:hAnsi="Dubai" w:cs="Dubai"/>
          <w:bCs/>
          <w:sz w:val="22"/>
          <w:szCs w:val="22"/>
        </w:rPr>
        <w:t xml:space="preserve"> the</w:t>
      </w:r>
      <w:r w:rsidR="00B81D44" w:rsidRPr="00F36A84">
        <w:rPr>
          <w:rFonts w:ascii="Dubai" w:hAnsi="Dubai" w:cs="Dubai"/>
          <w:bCs/>
          <w:sz w:val="22"/>
          <w:szCs w:val="22"/>
        </w:rPr>
        <w:t xml:space="preserve"> Dubai Collection aims to build an institutional art collection for the city of Dubai by using a new and innovative format. The collection is being built in partnership with patrons who support the initiative by lending artworks whilst always retaining legal ownership over them. </w:t>
      </w:r>
      <w:r>
        <w:rPr>
          <w:rFonts w:ascii="Dubai" w:hAnsi="Dubai" w:cs="Dubai"/>
          <w:bCs/>
          <w:sz w:val="22"/>
          <w:szCs w:val="22"/>
        </w:rPr>
        <w:t xml:space="preserve">The </w:t>
      </w:r>
      <w:r w:rsidR="00B81D44" w:rsidRPr="00F36A84">
        <w:rPr>
          <w:rFonts w:ascii="Dubai" w:hAnsi="Dubai" w:cs="Dubai"/>
          <w:bCs/>
          <w:sz w:val="22"/>
          <w:szCs w:val="22"/>
        </w:rPr>
        <w:t>Dubai Collection engages with themes connected with the historical development of the Emirate and the UAE and reflects the values of openness, diversity and interconnectedness as embodied in the spirit of its home. Whilst it will focus on the UAE and the region, it is an international collection with no geographical restrictions.</w:t>
      </w:r>
    </w:p>
    <w:p w14:paraId="241EC42B" w14:textId="3F6B85D0" w:rsidR="00B81D44" w:rsidRPr="00F36A84" w:rsidRDefault="00B81D44">
      <w:pPr>
        <w:jc w:val="both"/>
        <w:rPr>
          <w:rFonts w:ascii="Dubai" w:hAnsi="Dubai" w:cs="Dubai"/>
          <w:bCs/>
          <w:sz w:val="22"/>
          <w:szCs w:val="22"/>
        </w:rPr>
      </w:pPr>
      <w:r w:rsidRPr="00F36A84">
        <w:rPr>
          <w:rFonts w:ascii="Dubai" w:hAnsi="Dubai" w:cs="Dubai"/>
          <w:bCs/>
          <w:sz w:val="22"/>
          <w:szCs w:val="22"/>
        </w:rPr>
        <w:t>dubaicollection.ae | #DubaiCollection</w:t>
      </w:r>
      <w:r w:rsidR="003C67C7">
        <w:rPr>
          <w:rFonts w:ascii="Dubai" w:hAnsi="Dubai" w:cs="Dubai"/>
          <w:bCs/>
          <w:sz w:val="22"/>
          <w:szCs w:val="22"/>
        </w:rPr>
        <w:t xml:space="preserve"> #WhenImagesSpeak</w:t>
      </w:r>
    </w:p>
    <w:p w14:paraId="4B585A85" w14:textId="77777777" w:rsidR="00B81D44" w:rsidRPr="00F36A84" w:rsidRDefault="00B81D44">
      <w:pPr>
        <w:jc w:val="both"/>
        <w:rPr>
          <w:rFonts w:ascii="Dubai" w:hAnsi="Dubai" w:cs="Dubai"/>
          <w:bCs/>
          <w:sz w:val="22"/>
          <w:szCs w:val="22"/>
        </w:rPr>
      </w:pPr>
    </w:p>
    <w:p w14:paraId="0C0E17DC" w14:textId="43AA5A04" w:rsidR="00A37065" w:rsidRPr="00F36A84" w:rsidRDefault="00A37065">
      <w:pPr>
        <w:jc w:val="both"/>
        <w:rPr>
          <w:rFonts w:ascii="Dubai" w:hAnsi="Dubai" w:cs="Dubai"/>
          <w:b/>
          <w:sz w:val="22"/>
          <w:szCs w:val="22"/>
        </w:rPr>
      </w:pPr>
      <w:r w:rsidRPr="00F36A84">
        <w:rPr>
          <w:rFonts w:ascii="Dubai" w:hAnsi="Dubai" w:cs="Dubai"/>
          <w:b/>
          <w:sz w:val="22"/>
          <w:szCs w:val="22"/>
        </w:rPr>
        <w:t>About The Curator</w:t>
      </w:r>
    </w:p>
    <w:p w14:paraId="7FB95396" w14:textId="4A926357" w:rsidR="000F6CC5" w:rsidRPr="00F36A84" w:rsidRDefault="000F6CC5" w:rsidP="008A1D59">
      <w:pPr>
        <w:jc w:val="both"/>
        <w:rPr>
          <w:rFonts w:ascii="Dubai" w:hAnsi="Dubai" w:cs="Dubai"/>
          <w:sz w:val="22"/>
          <w:szCs w:val="22"/>
        </w:rPr>
      </w:pPr>
      <w:r w:rsidRPr="00F36A84">
        <w:rPr>
          <w:rFonts w:ascii="Dubai" w:hAnsi="Dubai" w:cs="Dubai"/>
          <w:sz w:val="22"/>
          <w:szCs w:val="22"/>
        </w:rPr>
        <w:t xml:space="preserve">Dr. Nada Shabout is a Regent Professor of Art History and the Coordinator of the Contemporary Arab and Muslim Cultural Studies Initiative (CAMCSI) at the University of North Texas. </w:t>
      </w:r>
      <w:r w:rsidRPr="00F36A84">
        <w:rPr>
          <w:rFonts w:ascii="Dubai" w:hAnsi="Dubai" w:cs="Dubai"/>
          <w:color w:val="000000"/>
          <w:sz w:val="22"/>
          <w:szCs w:val="22"/>
        </w:rPr>
        <w:t xml:space="preserve">She is the founding president of the Association for Modern and Contemporary Art from the Arab World, Iran and Turkey (AMCA) and </w:t>
      </w:r>
      <w:r w:rsidRPr="00F36A84">
        <w:rPr>
          <w:rFonts w:ascii="Dubai" w:hAnsi="Dubai" w:cs="Dubai"/>
          <w:color w:val="000000" w:themeColor="text1"/>
          <w:sz w:val="22"/>
          <w:szCs w:val="22"/>
        </w:rPr>
        <w:t>founding director of Modern Art Iraq Archive (MAIA)</w:t>
      </w:r>
      <w:r w:rsidRPr="00F36A84">
        <w:rPr>
          <w:rFonts w:ascii="Dubai" w:hAnsi="Dubai" w:cs="Dubai"/>
          <w:color w:val="000000"/>
          <w:sz w:val="22"/>
          <w:szCs w:val="22"/>
        </w:rPr>
        <w:t xml:space="preserve">. She is a curator and author of numerous essays and books, including </w:t>
      </w:r>
      <w:r w:rsidRPr="00F36A84">
        <w:rPr>
          <w:rFonts w:ascii="Dubai" w:hAnsi="Dubai" w:cs="Dubai"/>
          <w:i/>
          <w:iCs/>
          <w:color w:val="000000"/>
          <w:sz w:val="22"/>
          <w:szCs w:val="22"/>
        </w:rPr>
        <w:t xml:space="preserve">Modern Arab Art: </w:t>
      </w:r>
      <w:r w:rsidRPr="00F36A84">
        <w:rPr>
          <w:rFonts w:ascii="Dubai" w:hAnsi="Dubai" w:cs="Dubai"/>
          <w:i/>
          <w:iCs/>
          <w:color w:val="000000" w:themeColor="text1"/>
          <w:sz w:val="22"/>
          <w:szCs w:val="22"/>
        </w:rPr>
        <w:t>Formation of Arab Aesthetics,</w:t>
      </w:r>
      <w:r w:rsidRPr="00F36A84">
        <w:rPr>
          <w:rFonts w:ascii="Dubai" w:hAnsi="Dubai" w:cs="Dubai"/>
          <w:color w:val="000000" w:themeColor="text1"/>
          <w:sz w:val="22"/>
          <w:szCs w:val="22"/>
        </w:rPr>
        <w:t xml:space="preserve"> 2007; co-editor with S. </w:t>
      </w:r>
      <w:proofErr w:type="spellStart"/>
      <w:r w:rsidRPr="00F36A84">
        <w:rPr>
          <w:rFonts w:ascii="Dubai" w:hAnsi="Dubai" w:cs="Dubai"/>
          <w:color w:val="000000" w:themeColor="text1"/>
          <w:sz w:val="22"/>
          <w:szCs w:val="22"/>
        </w:rPr>
        <w:t>Mikdadi</w:t>
      </w:r>
      <w:proofErr w:type="spellEnd"/>
      <w:r w:rsidRPr="00F36A84">
        <w:rPr>
          <w:rFonts w:ascii="Dubai" w:hAnsi="Dubai" w:cs="Dubai"/>
          <w:color w:val="000000" w:themeColor="text1"/>
          <w:sz w:val="22"/>
          <w:szCs w:val="22"/>
        </w:rPr>
        <w:t xml:space="preserve">, </w:t>
      </w:r>
      <w:r w:rsidRPr="00F36A84">
        <w:rPr>
          <w:rFonts w:ascii="Dubai" w:hAnsi="Dubai" w:cs="Dubai"/>
          <w:i/>
          <w:iCs/>
          <w:color w:val="000000" w:themeColor="text1"/>
          <w:sz w:val="22"/>
          <w:szCs w:val="22"/>
        </w:rPr>
        <w:t>New Vision: Arab Art in the 21</w:t>
      </w:r>
      <w:r w:rsidRPr="00F36A84">
        <w:rPr>
          <w:rFonts w:ascii="Dubai" w:hAnsi="Dubai" w:cs="Dubai"/>
          <w:i/>
          <w:iCs/>
          <w:color w:val="000000" w:themeColor="text1"/>
          <w:sz w:val="22"/>
          <w:szCs w:val="22"/>
          <w:vertAlign w:val="superscript"/>
        </w:rPr>
        <w:t>st</w:t>
      </w:r>
      <w:r w:rsidRPr="00F36A84">
        <w:rPr>
          <w:rFonts w:ascii="Dubai" w:hAnsi="Dubai" w:cs="Dubai"/>
          <w:i/>
          <w:iCs/>
          <w:color w:val="000000" w:themeColor="text1"/>
          <w:sz w:val="22"/>
          <w:szCs w:val="22"/>
        </w:rPr>
        <w:t xml:space="preserve"> Century</w:t>
      </w:r>
      <w:r w:rsidRPr="00F36A84">
        <w:rPr>
          <w:rFonts w:ascii="Dubai" w:hAnsi="Dubai" w:cs="Dubai"/>
          <w:color w:val="000000" w:themeColor="text1"/>
          <w:sz w:val="22"/>
          <w:szCs w:val="22"/>
        </w:rPr>
        <w:t xml:space="preserve">, 2009; and co-editor With A. </w:t>
      </w:r>
      <w:proofErr w:type="spellStart"/>
      <w:r w:rsidRPr="00F36A84">
        <w:rPr>
          <w:rFonts w:ascii="Dubai" w:hAnsi="Dubai" w:cs="Dubai"/>
          <w:color w:val="000000" w:themeColor="text1"/>
          <w:sz w:val="22"/>
          <w:szCs w:val="22"/>
        </w:rPr>
        <w:t>Lenssen</w:t>
      </w:r>
      <w:proofErr w:type="spellEnd"/>
      <w:r w:rsidRPr="00F36A84">
        <w:rPr>
          <w:rFonts w:ascii="Dubai" w:hAnsi="Dubai" w:cs="Dubai"/>
          <w:color w:val="000000" w:themeColor="text1"/>
          <w:sz w:val="22"/>
          <w:szCs w:val="22"/>
        </w:rPr>
        <w:t xml:space="preserve"> and S. Rogers, </w:t>
      </w:r>
      <w:r w:rsidRPr="00F36A84">
        <w:rPr>
          <w:rFonts w:ascii="Dubai" w:hAnsi="Dubai" w:cs="Dubai"/>
          <w:i/>
          <w:color w:val="000000" w:themeColor="text1"/>
          <w:sz w:val="22"/>
          <w:szCs w:val="22"/>
        </w:rPr>
        <w:t>Modern Art in the</w:t>
      </w:r>
      <w:r w:rsidRPr="00F36A84">
        <w:rPr>
          <w:rFonts w:ascii="Dubai" w:hAnsi="Dubai" w:cs="Dubai"/>
          <w:color w:val="000000" w:themeColor="text1"/>
          <w:sz w:val="22"/>
          <w:szCs w:val="22"/>
        </w:rPr>
        <w:t xml:space="preserve"> </w:t>
      </w:r>
      <w:r w:rsidRPr="00F36A84">
        <w:rPr>
          <w:rFonts w:ascii="Dubai" w:hAnsi="Dubai" w:cs="Dubai"/>
          <w:i/>
          <w:iCs/>
          <w:color w:val="000000" w:themeColor="text1"/>
          <w:sz w:val="22"/>
          <w:szCs w:val="22"/>
        </w:rPr>
        <w:t>Arab World: Primary Documents</w:t>
      </w:r>
      <w:r w:rsidRPr="00F36A84">
        <w:rPr>
          <w:rFonts w:ascii="Dubai" w:hAnsi="Dubai" w:cs="Dubai"/>
          <w:color w:val="000000" w:themeColor="text1"/>
          <w:sz w:val="22"/>
          <w:szCs w:val="22"/>
        </w:rPr>
        <w:t xml:space="preserve">, Museum of Modern Art, 2018. Notable among exhibitions she has curated: </w:t>
      </w:r>
      <w:proofErr w:type="spellStart"/>
      <w:r w:rsidRPr="00F36A84">
        <w:rPr>
          <w:rFonts w:ascii="Dubai" w:hAnsi="Dubai" w:cs="Dubai"/>
          <w:i/>
          <w:color w:val="000000" w:themeColor="text1"/>
          <w:sz w:val="22"/>
          <w:szCs w:val="22"/>
        </w:rPr>
        <w:t>Sajjil</w:t>
      </w:r>
      <w:proofErr w:type="spellEnd"/>
      <w:r w:rsidRPr="00F36A84">
        <w:rPr>
          <w:rFonts w:ascii="Dubai" w:hAnsi="Dubai" w:cs="Dubai"/>
          <w:i/>
          <w:color w:val="000000" w:themeColor="text1"/>
          <w:sz w:val="22"/>
          <w:szCs w:val="22"/>
        </w:rPr>
        <w:t>: A Century of Modern Art</w:t>
      </w:r>
      <w:r w:rsidRPr="00F36A84">
        <w:rPr>
          <w:rFonts w:ascii="Dubai" w:hAnsi="Dubai" w:cs="Dubai"/>
          <w:iCs/>
          <w:color w:val="000000" w:themeColor="text1"/>
          <w:sz w:val="22"/>
          <w:szCs w:val="22"/>
        </w:rPr>
        <w:t>, 2010</w:t>
      </w:r>
      <w:r w:rsidRPr="00F36A84">
        <w:rPr>
          <w:rFonts w:ascii="Dubai" w:hAnsi="Dubai" w:cs="Dubai"/>
          <w:color w:val="000000" w:themeColor="text1"/>
          <w:sz w:val="22"/>
          <w:szCs w:val="22"/>
        </w:rPr>
        <w:t xml:space="preserve">; traveling exhibition, </w:t>
      </w:r>
      <w:proofErr w:type="spellStart"/>
      <w:r w:rsidRPr="00F36A84">
        <w:rPr>
          <w:rFonts w:ascii="Dubai" w:hAnsi="Dubai" w:cs="Dubai"/>
          <w:i/>
          <w:iCs/>
          <w:color w:val="000000" w:themeColor="text1"/>
          <w:sz w:val="22"/>
          <w:szCs w:val="22"/>
        </w:rPr>
        <w:t>Dafatir</w:t>
      </w:r>
      <w:proofErr w:type="spellEnd"/>
      <w:r w:rsidRPr="00F36A84">
        <w:rPr>
          <w:rFonts w:ascii="Dubai" w:hAnsi="Dubai" w:cs="Dubai"/>
          <w:i/>
          <w:iCs/>
          <w:color w:val="000000" w:themeColor="text1"/>
          <w:sz w:val="22"/>
          <w:szCs w:val="22"/>
        </w:rPr>
        <w:t>: Contemporary Iraqi Book Art</w:t>
      </w:r>
      <w:r w:rsidRPr="00F36A84">
        <w:rPr>
          <w:rFonts w:ascii="Dubai" w:hAnsi="Dubai" w:cs="Dubai"/>
          <w:color w:val="000000" w:themeColor="text1"/>
          <w:sz w:val="22"/>
          <w:szCs w:val="22"/>
        </w:rPr>
        <w:t xml:space="preserve">, 2005-2009; and co-curator, </w:t>
      </w:r>
      <w:r w:rsidRPr="00F36A84">
        <w:rPr>
          <w:rFonts w:ascii="Dubai" w:hAnsi="Dubai" w:cs="Dubai"/>
          <w:i/>
          <w:iCs/>
          <w:color w:val="000000" w:themeColor="text1"/>
          <w:sz w:val="22"/>
          <w:szCs w:val="22"/>
        </w:rPr>
        <w:t>Modernism and Iraq</w:t>
      </w:r>
      <w:r w:rsidRPr="00F36A84">
        <w:rPr>
          <w:rFonts w:ascii="Dubai" w:hAnsi="Dubai" w:cs="Dubai"/>
          <w:color w:val="000000" w:themeColor="text1"/>
          <w:sz w:val="22"/>
          <w:szCs w:val="22"/>
        </w:rPr>
        <w:t>, 2009. She is currently working on a new book project, </w:t>
      </w:r>
      <w:r w:rsidRPr="00F36A84">
        <w:rPr>
          <w:rFonts w:ascii="Dubai" w:hAnsi="Dubai" w:cs="Dubai"/>
          <w:i/>
          <w:iCs/>
          <w:color w:val="000000" w:themeColor="text1"/>
          <w:sz w:val="22"/>
          <w:szCs w:val="22"/>
        </w:rPr>
        <w:t>Demarcating Modernism in Iraqi Art: The Dialectics of the Decorative,</w:t>
      </w:r>
      <w:r w:rsidRPr="00F36A84">
        <w:rPr>
          <w:rFonts w:ascii="Dubai" w:hAnsi="Dubai" w:cs="Dubai"/>
          <w:color w:val="000000" w:themeColor="text1"/>
          <w:sz w:val="22"/>
          <w:szCs w:val="22"/>
        </w:rPr>
        <w:t> 1951-</w:t>
      </w:r>
      <w:r w:rsidRPr="00F36A84">
        <w:rPr>
          <w:rFonts w:ascii="Dubai" w:hAnsi="Dubai" w:cs="Dubai"/>
          <w:i/>
          <w:iCs/>
          <w:color w:val="000000" w:themeColor="text1"/>
          <w:sz w:val="22"/>
          <w:szCs w:val="22"/>
        </w:rPr>
        <w:t>1979</w:t>
      </w:r>
      <w:r w:rsidRPr="00F36A84">
        <w:rPr>
          <w:rFonts w:ascii="Dubai" w:hAnsi="Dubai" w:cs="Dubai"/>
          <w:color w:val="000000" w:themeColor="text1"/>
          <w:sz w:val="22"/>
          <w:szCs w:val="22"/>
        </w:rPr>
        <w:t xml:space="preserve">, under contract with the American University in Cairo Press. Shabout is on the </w:t>
      </w:r>
      <w:r w:rsidRPr="00F36A84">
        <w:rPr>
          <w:rFonts w:ascii="Dubai" w:hAnsi="Dubai" w:cs="Dubai"/>
          <w:sz w:val="22"/>
          <w:szCs w:val="22"/>
        </w:rPr>
        <w:t xml:space="preserve">Board of Directors, Visual Art Commission, Ministry of Culture, Saudi Arabia; </w:t>
      </w:r>
      <w:r w:rsidRPr="00F36A84">
        <w:rPr>
          <w:rFonts w:ascii="Dubai" w:hAnsi="Dubai" w:cs="Dubai"/>
          <w:color w:val="000000"/>
          <w:spacing w:val="12"/>
          <w:sz w:val="22"/>
          <w:szCs w:val="22"/>
        </w:rPr>
        <w:t xml:space="preserve">the Board of The Academic Research Institute in Iraq (TARII); </w:t>
      </w:r>
      <w:r w:rsidRPr="00F36A84">
        <w:rPr>
          <w:rFonts w:ascii="Dubai" w:hAnsi="Dubai" w:cs="Dubai"/>
          <w:color w:val="000000" w:themeColor="text1"/>
          <w:spacing w:val="12"/>
          <w:sz w:val="22"/>
          <w:szCs w:val="22"/>
        </w:rPr>
        <w:t xml:space="preserve">and </w:t>
      </w:r>
      <w:r w:rsidRPr="00F36A84">
        <w:rPr>
          <w:rFonts w:ascii="Dubai" w:hAnsi="Dubai" w:cs="Dubai"/>
          <w:color w:val="000000" w:themeColor="text1"/>
          <w:sz w:val="22"/>
          <w:szCs w:val="22"/>
        </w:rPr>
        <w:t xml:space="preserve">the College Art Association (CAA) Board of Directors (2020-2024). Shabout is the recipient of the </w:t>
      </w:r>
      <w:r w:rsidRPr="00F36A84">
        <w:rPr>
          <w:rFonts w:ascii="Dubai" w:hAnsi="Dubai" w:cs="Dubai"/>
          <w:color w:val="000000" w:themeColor="text1"/>
          <w:sz w:val="22"/>
          <w:szCs w:val="22"/>
          <w:shd w:val="clear" w:color="auto" w:fill="FFFFFF"/>
        </w:rPr>
        <w:t>2020 Kuwait Prize for Arts and Literature from the Kuwait Foundation for the Advancement of Sciences.</w:t>
      </w:r>
    </w:p>
    <w:p w14:paraId="13B5FAB6" w14:textId="77777777" w:rsidR="00A37065" w:rsidRPr="00F36A84" w:rsidRDefault="00A37065" w:rsidP="0035502D">
      <w:pPr>
        <w:jc w:val="both"/>
        <w:rPr>
          <w:rFonts w:ascii="Dubai" w:hAnsi="Dubai" w:cs="Dubai"/>
          <w:bCs/>
          <w:sz w:val="22"/>
          <w:szCs w:val="22"/>
        </w:rPr>
      </w:pPr>
    </w:p>
    <w:p w14:paraId="1795834D" w14:textId="77777777" w:rsidR="00B81D44" w:rsidRPr="00F36A84" w:rsidRDefault="00B81D44">
      <w:pPr>
        <w:jc w:val="both"/>
        <w:rPr>
          <w:rFonts w:ascii="Dubai" w:hAnsi="Dubai" w:cs="Dubai"/>
          <w:b/>
          <w:sz w:val="22"/>
          <w:szCs w:val="22"/>
        </w:rPr>
      </w:pPr>
      <w:r w:rsidRPr="00F36A84">
        <w:rPr>
          <w:rFonts w:ascii="Dubai" w:hAnsi="Dubai" w:cs="Dubai"/>
          <w:b/>
          <w:sz w:val="22"/>
          <w:szCs w:val="22"/>
        </w:rPr>
        <w:t>About Dubai Culture &amp; Arts Authority (Dubai Culture)</w:t>
      </w:r>
    </w:p>
    <w:p w14:paraId="5DDAD26D" w14:textId="77777777" w:rsidR="00B81D44" w:rsidRPr="00F36A84" w:rsidRDefault="00B81D44">
      <w:pPr>
        <w:jc w:val="both"/>
        <w:rPr>
          <w:rFonts w:ascii="Dubai" w:hAnsi="Dubai" w:cs="Dubai"/>
          <w:bCs/>
          <w:sz w:val="22"/>
          <w:szCs w:val="22"/>
        </w:rPr>
      </w:pPr>
      <w:r w:rsidRPr="00F36A84">
        <w:rPr>
          <w:rFonts w:ascii="Dubai" w:hAnsi="Dubai" w:cs="Dubai"/>
          <w:bCs/>
          <w:sz w:val="22"/>
          <w:szCs w:val="22"/>
        </w:rPr>
        <w:t>On 8th March 2008, His Highness Sheikh Mohammed bin Rashid Al Maktoum, UAE Vice President and Prime Minister and Ruler of Dubai, launched Dubai Culture &amp; Arts Authority (Dubai Culture). The mandate of the Authority is to serve as a dedicated entity for culture, arts, heritage, and literature in the Emirate of Dubai, and to drive the growth of the city’s artistic and cultural landscape. Dubai Culture focuses on establishing Dubai as a regional and global centre for creativity, and also seeks to enhance the city's cultural identity in order to drive the creative economy. The Authority strives to enhance the quality of life for Dubai residents to help achieve a key pillar of the Dubai Plan 2021 objectives, which is to create a city of happy, creative, and empowered people. Under the leadership of Her Highness Sheikha Latifa bint Mohammed bin Rashid Al Maktoum, Chairperson of Dubai Culture, the Authority has played an integral role in reinforcing Dubai’s position as a vibrant global centre for creativity, and in enhancing the city's cultural identity.</w:t>
      </w:r>
    </w:p>
    <w:p w14:paraId="2EC774F1" w14:textId="77777777" w:rsidR="00B81D44" w:rsidRPr="00F36A84" w:rsidRDefault="00B81D44">
      <w:pPr>
        <w:jc w:val="both"/>
        <w:rPr>
          <w:rFonts w:ascii="Dubai" w:hAnsi="Dubai" w:cs="Dubai"/>
          <w:bCs/>
          <w:sz w:val="22"/>
          <w:szCs w:val="22"/>
        </w:rPr>
      </w:pPr>
    </w:p>
    <w:p w14:paraId="34DE171F" w14:textId="77777777" w:rsidR="00B81D44" w:rsidRPr="00F36A84" w:rsidRDefault="00B81D44">
      <w:pPr>
        <w:jc w:val="both"/>
        <w:rPr>
          <w:rFonts w:ascii="Dubai" w:hAnsi="Dubai" w:cs="Dubai"/>
          <w:b/>
          <w:sz w:val="22"/>
          <w:szCs w:val="22"/>
        </w:rPr>
      </w:pPr>
      <w:r w:rsidRPr="00F36A84">
        <w:rPr>
          <w:rFonts w:ascii="Dubai" w:hAnsi="Dubai" w:cs="Dubai"/>
          <w:b/>
          <w:sz w:val="22"/>
          <w:szCs w:val="22"/>
        </w:rPr>
        <w:t>About Art Dubai Group</w:t>
      </w:r>
    </w:p>
    <w:p w14:paraId="4729C45F" w14:textId="77777777" w:rsidR="00B81D44" w:rsidRPr="00F36A84" w:rsidRDefault="00B81D44">
      <w:pPr>
        <w:jc w:val="both"/>
        <w:rPr>
          <w:rFonts w:ascii="Dubai" w:hAnsi="Dubai" w:cs="Dubai"/>
          <w:bCs/>
          <w:sz w:val="22"/>
          <w:szCs w:val="22"/>
        </w:rPr>
      </w:pPr>
      <w:r w:rsidRPr="00F36A84">
        <w:rPr>
          <w:rFonts w:ascii="Dubai" w:hAnsi="Dubai" w:cs="Dubai"/>
          <w:bCs/>
          <w:sz w:val="22"/>
          <w:szCs w:val="22"/>
        </w:rPr>
        <w:t>Established in 2007 the Art Dubai Group (ADG) is a public/private partnership with a mission to develop innovative sustainable ecosystems that support the development &amp; promotion of vibrant creative scenes. The company owns and operates some of the region’s most successful cultural events that include Art Dubai, Dubai Design Week and the Global Grad Show, as well as offering its industry expertise to private and government institutions.</w:t>
      </w:r>
    </w:p>
    <w:p w14:paraId="285F4EA0" w14:textId="77777777" w:rsidR="00B81D44" w:rsidRPr="00F36A84" w:rsidRDefault="00B81D44">
      <w:pPr>
        <w:jc w:val="both"/>
        <w:rPr>
          <w:rFonts w:ascii="Dubai" w:hAnsi="Dubai" w:cs="Dubai"/>
          <w:bCs/>
          <w:sz w:val="22"/>
          <w:szCs w:val="22"/>
        </w:rPr>
      </w:pPr>
    </w:p>
    <w:p w14:paraId="6B5808FE" w14:textId="77777777" w:rsidR="00B81D44" w:rsidRPr="00F36A84" w:rsidRDefault="00B81D44">
      <w:pPr>
        <w:jc w:val="both"/>
        <w:rPr>
          <w:rFonts w:ascii="Dubai" w:hAnsi="Dubai" w:cs="Dubai"/>
          <w:b/>
          <w:sz w:val="22"/>
          <w:szCs w:val="22"/>
        </w:rPr>
      </w:pPr>
      <w:r w:rsidRPr="00F36A84">
        <w:rPr>
          <w:rFonts w:ascii="Dubai" w:hAnsi="Dubai" w:cs="Dubai"/>
          <w:b/>
          <w:sz w:val="22"/>
          <w:szCs w:val="22"/>
        </w:rPr>
        <w:t>About Etihad Museum</w:t>
      </w:r>
    </w:p>
    <w:p w14:paraId="6C723C24" w14:textId="6CA7E5BD" w:rsidR="00B81D44" w:rsidRPr="00F36A84" w:rsidRDefault="00B81D44" w:rsidP="00A76805">
      <w:pPr>
        <w:jc w:val="both"/>
        <w:rPr>
          <w:rFonts w:ascii="Dubai" w:hAnsi="Dubai" w:cs="Dubai"/>
          <w:bCs/>
          <w:sz w:val="22"/>
          <w:szCs w:val="22"/>
        </w:rPr>
      </w:pPr>
      <w:r w:rsidRPr="00F36A84">
        <w:rPr>
          <w:rFonts w:ascii="Dubai" w:hAnsi="Dubai" w:cs="Dubai"/>
          <w:bCs/>
          <w:sz w:val="22"/>
          <w:szCs w:val="22"/>
        </w:rPr>
        <w:t>A dynamic 21st century museum, Etihad Museum is focused on inspiring its visitors with the story of the founding of the UAE. The 25,000 m2 landmark is befittingly located at the very place where the UAE was founded in 1971. Through a unique visitor journey, the various pavilions house experience-driven exhibitions, interactive programmes and education initiatives that explore the chronology of events that culminated in the unification of the Emirates in 1971, with a key emphasis on th</w:t>
      </w:r>
      <w:r w:rsidR="003C67C7">
        <w:rPr>
          <w:rFonts w:ascii="Dubai" w:hAnsi="Dubai" w:cs="Dubai"/>
          <w:bCs/>
          <w:sz w:val="22"/>
          <w:szCs w:val="22"/>
        </w:rPr>
        <w:t>e period between 1968 and 1974.</w:t>
      </w:r>
    </w:p>
    <w:sectPr w:rsidR="00B81D44" w:rsidRPr="00F36A84" w:rsidSect="005D6EF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7F9A" w14:textId="77777777" w:rsidR="00E173CB" w:rsidRDefault="00E173CB" w:rsidP="00521D41">
      <w:r>
        <w:separator/>
      </w:r>
    </w:p>
  </w:endnote>
  <w:endnote w:type="continuationSeparator" w:id="0">
    <w:p w14:paraId="61EDB86A" w14:textId="77777777" w:rsidR="00E173CB" w:rsidRDefault="00E173CB" w:rsidP="0052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71F6" w14:textId="77777777" w:rsidR="00E173CB" w:rsidRDefault="00E173CB" w:rsidP="00521D41">
      <w:r>
        <w:separator/>
      </w:r>
    </w:p>
  </w:footnote>
  <w:footnote w:type="continuationSeparator" w:id="0">
    <w:p w14:paraId="5A291B23" w14:textId="77777777" w:rsidR="00E173CB" w:rsidRDefault="00E173CB" w:rsidP="0052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91B"/>
    <w:multiLevelType w:val="hybridMultilevel"/>
    <w:tmpl w:val="C3C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21B"/>
    <w:multiLevelType w:val="multilevel"/>
    <w:tmpl w:val="4718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A1961"/>
    <w:multiLevelType w:val="multilevel"/>
    <w:tmpl w:val="A7586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1178D"/>
    <w:multiLevelType w:val="hybridMultilevel"/>
    <w:tmpl w:val="5E427D78"/>
    <w:lvl w:ilvl="0" w:tplc="1F369D48">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7354E"/>
    <w:multiLevelType w:val="hybridMultilevel"/>
    <w:tmpl w:val="80F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24D58"/>
    <w:multiLevelType w:val="multilevel"/>
    <w:tmpl w:val="E9A4D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6D49BE"/>
    <w:multiLevelType w:val="hybridMultilevel"/>
    <w:tmpl w:val="7F0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22004"/>
    <w:multiLevelType w:val="hybridMultilevel"/>
    <w:tmpl w:val="C5921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1F"/>
    <w:rsid w:val="000028C1"/>
    <w:rsid w:val="00006DBC"/>
    <w:rsid w:val="00013097"/>
    <w:rsid w:val="000156D4"/>
    <w:rsid w:val="00035BA3"/>
    <w:rsid w:val="00047A03"/>
    <w:rsid w:val="0006394B"/>
    <w:rsid w:val="00064FE7"/>
    <w:rsid w:val="00072965"/>
    <w:rsid w:val="00080680"/>
    <w:rsid w:val="0008105B"/>
    <w:rsid w:val="0008301C"/>
    <w:rsid w:val="000865B0"/>
    <w:rsid w:val="000938DA"/>
    <w:rsid w:val="00096AD3"/>
    <w:rsid w:val="000A20CB"/>
    <w:rsid w:val="000A6CBB"/>
    <w:rsid w:val="000B162C"/>
    <w:rsid w:val="000B61B3"/>
    <w:rsid w:val="000C043E"/>
    <w:rsid w:val="000C5E5E"/>
    <w:rsid w:val="000C6DAE"/>
    <w:rsid w:val="000D50CA"/>
    <w:rsid w:val="000D6EF5"/>
    <w:rsid w:val="000F6CC5"/>
    <w:rsid w:val="001332C0"/>
    <w:rsid w:val="0013587A"/>
    <w:rsid w:val="001742AF"/>
    <w:rsid w:val="00196DCE"/>
    <w:rsid w:val="001B2D43"/>
    <w:rsid w:val="001C6D89"/>
    <w:rsid w:val="001D48E5"/>
    <w:rsid w:val="001D5AE6"/>
    <w:rsid w:val="00213DF7"/>
    <w:rsid w:val="00221C34"/>
    <w:rsid w:val="00222AFB"/>
    <w:rsid w:val="00225EE7"/>
    <w:rsid w:val="0024550E"/>
    <w:rsid w:val="002500F0"/>
    <w:rsid w:val="00254A11"/>
    <w:rsid w:val="00257F61"/>
    <w:rsid w:val="0029760D"/>
    <w:rsid w:val="002A6EAC"/>
    <w:rsid w:val="002C4EFB"/>
    <w:rsid w:val="002C6544"/>
    <w:rsid w:val="002D3F1B"/>
    <w:rsid w:val="002F7B64"/>
    <w:rsid w:val="00340FCB"/>
    <w:rsid w:val="00354073"/>
    <w:rsid w:val="0035502D"/>
    <w:rsid w:val="00372D5D"/>
    <w:rsid w:val="00377D54"/>
    <w:rsid w:val="003800C2"/>
    <w:rsid w:val="00386162"/>
    <w:rsid w:val="00386803"/>
    <w:rsid w:val="003960F5"/>
    <w:rsid w:val="003B7448"/>
    <w:rsid w:val="003C67C7"/>
    <w:rsid w:val="003E09B4"/>
    <w:rsid w:val="003E2733"/>
    <w:rsid w:val="003F5669"/>
    <w:rsid w:val="003F6D36"/>
    <w:rsid w:val="004032F8"/>
    <w:rsid w:val="00403CF5"/>
    <w:rsid w:val="00404ACB"/>
    <w:rsid w:val="00405A95"/>
    <w:rsid w:val="00417A82"/>
    <w:rsid w:val="00430ABE"/>
    <w:rsid w:val="00434154"/>
    <w:rsid w:val="00442BDC"/>
    <w:rsid w:val="004475E0"/>
    <w:rsid w:val="00466A94"/>
    <w:rsid w:val="00471B60"/>
    <w:rsid w:val="00475156"/>
    <w:rsid w:val="00476876"/>
    <w:rsid w:val="00482F2E"/>
    <w:rsid w:val="00494544"/>
    <w:rsid w:val="00496751"/>
    <w:rsid w:val="004A4CB7"/>
    <w:rsid w:val="004C0071"/>
    <w:rsid w:val="004C7D3A"/>
    <w:rsid w:val="004E0065"/>
    <w:rsid w:val="004E2844"/>
    <w:rsid w:val="004E449F"/>
    <w:rsid w:val="004F4C99"/>
    <w:rsid w:val="00514982"/>
    <w:rsid w:val="00520868"/>
    <w:rsid w:val="00521D41"/>
    <w:rsid w:val="00553857"/>
    <w:rsid w:val="00572299"/>
    <w:rsid w:val="00572D43"/>
    <w:rsid w:val="00580B3C"/>
    <w:rsid w:val="005914A2"/>
    <w:rsid w:val="005A64F8"/>
    <w:rsid w:val="005C2683"/>
    <w:rsid w:val="005C4934"/>
    <w:rsid w:val="005C7E55"/>
    <w:rsid w:val="005D6EF1"/>
    <w:rsid w:val="005F20E4"/>
    <w:rsid w:val="00617966"/>
    <w:rsid w:val="00630344"/>
    <w:rsid w:val="00640D5E"/>
    <w:rsid w:val="00660B70"/>
    <w:rsid w:val="0066441F"/>
    <w:rsid w:val="00665E32"/>
    <w:rsid w:val="00670C0D"/>
    <w:rsid w:val="006734A9"/>
    <w:rsid w:val="006A2C6F"/>
    <w:rsid w:val="006B56CE"/>
    <w:rsid w:val="006B71AC"/>
    <w:rsid w:val="006C1C7C"/>
    <w:rsid w:val="006C6AFE"/>
    <w:rsid w:val="006C6C7A"/>
    <w:rsid w:val="006F129B"/>
    <w:rsid w:val="006F4C9D"/>
    <w:rsid w:val="00706C5D"/>
    <w:rsid w:val="007136F6"/>
    <w:rsid w:val="007249F0"/>
    <w:rsid w:val="00730249"/>
    <w:rsid w:val="00740117"/>
    <w:rsid w:val="00753D72"/>
    <w:rsid w:val="00757281"/>
    <w:rsid w:val="00761B32"/>
    <w:rsid w:val="0076665F"/>
    <w:rsid w:val="007741A0"/>
    <w:rsid w:val="00794AAB"/>
    <w:rsid w:val="007A40F1"/>
    <w:rsid w:val="007B35AB"/>
    <w:rsid w:val="007B4F73"/>
    <w:rsid w:val="007B699F"/>
    <w:rsid w:val="007C3B14"/>
    <w:rsid w:val="007C7C1C"/>
    <w:rsid w:val="007D7487"/>
    <w:rsid w:val="007E78EF"/>
    <w:rsid w:val="007F3071"/>
    <w:rsid w:val="007F34CC"/>
    <w:rsid w:val="007F4C47"/>
    <w:rsid w:val="00810FF8"/>
    <w:rsid w:val="008260C0"/>
    <w:rsid w:val="0082725F"/>
    <w:rsid w:val="008303A4"/>
    <w:rsid w:val="008551AF"/>
    <w:rsid w:val="008831DC"/>
    <w:rsid w:val="0088400B"/>
    <w:rsid w:val="00895C50"/>
    <w:rsid w:val="008A1D59"/>
    <w:rsid w:val="008B0547"/>
    <w:rsid w:val="008C69DC"/>
    <w:rsid w:val="008D53B5"/>
    <w:rsid w:val="008F014D"/>
    <w:rsid w:val="008F2D3B"/>
    <w:rsid w:val="008F6518"/>
    <w:rsid w:val="0090727E"/>
    <w:rsid w:val="009158FE"/>
    <w:rsid w:val="00921CA2"/>
    <w:rsid w:val="00944195"/>
    <w:rsid w:val="0095797A"/>
    <w:rsid w:val="009657A4"/>
    <w:rsid w:val="0099068F"/>
    <w:rsid w:val="009969A5"/>
    <w:rsid w:val="009A3B97"/>
    <w:rsid w:val="009A7322"/>
    <w:rsid w:val="009D54FD"/>
    <w:rsid w:val="009E387C"/>
    <w:rsid w:val="00A14D3E"/>
    <w:rsid w:val="00A308EA"/>
    <w:rsid w:val="00A31258"/>
    <w:rsid w:val="00A37065"/>
    <w:rsid w:val="00A42308"/>
    <w:rsid w:val="00A45BBF"/>
    <w:rsid w:val="00A47B36"/>
    <w:rsid w:val="00A71BBB"/>
    <w:rsid w:val="00A76805"/>
    <w:rsid w:val="00A815C5"/>
    <w:rsid w:val="00A843CB"/>
    <w:rsid w:val="00AB0564"/>
    <w:rsid w:val="00AC5302"/>
    <w:rsid w:val="00AC5E45"/>
    <w:rsid w:val="00AC64E1"/>
    <w:rsid w:val="00AD0836"/>
    <w:rsid w:val="00B05547"/>
    <w:rsid w:val="00B14729"/>
    <w:rsid w:val="00B149EF"/>
    <w:rsid w:val="00B165A5"/>
    <w:rsid w:val="00B20902"/>
    <w:rsid w:val="00B21476"/>
    <w:rsid w:val="00B40B49"/>
    <w:rsid w:val="00B43024"/>
    <w:rsid w:val="00B523E4"/>
    <w:rsid w:val="00B570AB"/>
    <w:rsid w:val="00B649F0"/>
    <w:rsid w:val="00B64A9A"/>
    <w:rsid w:val="00B751B0"/>
    <w:rsid w:val="00B81D44"/>
    <w:rsid w:val="00B83B90"/>
    <w:rsid w:val="00B84B01"/>
    <w:rsid w:val="00BF3195"/>
    <w:rsid w:val="00C0480F"/>
    <w:rsid w:val="00C12092"/>
    <w:rsid w:val="00C233F8"/>
    <w:rsid w:val="00C42D50"/>
    <w:rsid w:val="00C551DE"/>
    <w:rsid w:val="00C6290F"/>
    <w:rsid w:val="00C65517"/>
    <w:rsid w:val="00CA7224"/>
    <w:rsid w:val="00CD3E35"/>
    <w:rsid w:val="00CE561B"/>
    <w:rsid w:val="00D01C43"/>
    <w:rsid w:val="00D16393"/>
    <w:rsid w:val="00D32527"/>
    <w:rsid w:val="00D32D1E"/>
    <w:rsid w:val="00D33739"/>
    <w:rsid w:val="00D42FB2"/>
    <w:rsid w:val="00D47DB0"/>
    <w:rsid w:val="00D50E29"/>
    <w:rsid w:val="00D60968"/>
    <w:rsid w:val="00D62325"/>
    <w:rsid w:val="00D64825"/>
    <w:rsid w:val="00D66700"/>
    <w:rsid w:val="00D87D1F"/>
    <w:rsid w:val="00D91BDE"/>
    <w:rsid w:val="00D96B3C"/>
    <w:rsid w:val="00DB147F"/>
    <w:rsid w:val="00DD5B12"/>
    <w:rsid w:val="00DD6287"/>
    <w:rsid w:val="00DE3BF1"/>
    <w:rsid w:val="00DE4CD7"/>
    <w:rsid w:val="00DE668E"/>
    <w:rsid w:val="00E002D5"/>
    <w:rsid w:val="00E07125"/>
    <w:rsid w:val="00E07CB0"/>
    <w:rsid w:val="00E12ED5"/>
    <w:rsid w:val="00E173CB"/>
    <w:rsid w:val="00E21245"/>
    <w:rsid w:val="00E435F2"/>
    <w:rsid w:val="00E565EB"/>
    <w:rsid w:val="00E62C96"/>
    <w:rsid w:val="00E64086"/>
    <w:rsid w:val="00E73BFC"/>
    <w:rsid w:val="00E74E47"/>
    <w:rsid w:val="00E85CC0"/>
    <w:rsid w:val="00E95C1F"/>
    <w:rsid w:val="00EB0E85"/>
    <w:rsid w:val="00EC0F3E"/>
    <w:rsid w:val="00EC4F04"/>
    <w:rsid w:val="00ED043E"/>
    <w:rsid w:val="00EF0609"/>
    <w:rsid w:val="00EF0CC5"/>
    <w:rsid w:val="00EF7F52"/>
    <w:rsid w:val="00F025EB"/>
    <w:rsid w:val="00F06675"/>
    <w:rsid w:val="00F14EC5"/>
    <w:rsid w:val="00F16A6B"/>
    <w:rsid w:val="00F314B1"/>
    <w:rsid w:val="00F36A84"/>
    <w:rsid w:val="00F45EAB"/>
    <w:rsid w:val="00F7041B"/>
    <w:rsid w:val="00F76741"/>
    <w:rsid w:val="00F839E6"/>
    <w:rsid w:val="00F83C1E"/>
    <w:rsid w:val="00F90518"/>
    <w:rsid w:val="00F94FC7"/>
    <w:rsid w:val="00FA048C"/>
    <w:rsid w:val="00FF12C1"/>
    <w:rsid w:val="00FF54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C388D"/>
  <w14:defaultImageDpi w14:val="32767"/>
  <w15:docId w15:val="{BC8179EE-D409-4C92-AB3E-F8E9CD9F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F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1F"/>
    <w:pPr>
      <w:ind w:left="720"/>
      <w:contextualSpacing/>
    </w:pPr>
  </w:style>
  <w:style w:type="character" w:styleId="CommentReference">
    <w:name w:val="annotation reference"/>
    <w:basedOn w:val="DefaultParagraphFont"/>
    <w:uiPriority w:val="99"/>
    <w:semiHidden/>
    <w:unhideWhenUsed/>
    <w:rsid w:val="00D87D1F"/>
    <w:rPr>
      <w:sz w:val="18"/>
      <w:szCs w:val="18"/>
    </w:rPr>
  </w:style>
  <w:style w:type="paragraph" w:styleId="CommentText">
    <w:name w:val="annotation text"/>
    <w:basedOn w:val="Normal"/>
    <w:link w:val="CommentTextChar"/>
    <w:uiPriority w:val="99"/>
    <w:semiHidden/>
    <w:unhideWhenUsed/>
    <w:rsid w:val="00D87D1F"/>
  </w:style>
  <w:style w:type="character" w:customStyle="1" w:styleId="CommentTextChar">
    <w:name w:val="Comment Text Char"/>
    <w:basedOn w:val="DefaultParagraphFont"/>
    <w:link w:val="CommentText"/>
    <w:uiPriority w:val="99"/>
    <w:semiHidden/>
    <w:rsid w:val="00D87D1F"/>
  </w:style>
  <w:style w:type="paragraph" w:styleId="BalloonText">
    <w:name w:val="Balloon Text"/>
    <w:basedOn w:val="Normal"/>
    <w:link w:val="BalloonTextChar"/>
    <w:uiPriority w:val="99"/>
    <w:semiHidden/>
    <w:unhideWhenUsed/>
    <w:rsid w:val="00D87D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D1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A4CB7"/>
    <w:rPr>
      <w:b/>
      <w:bCs/>
      <w:sz w:val="20"/>
      <w:szCs w:val="20"/>
    </w:rPr>
  </w:style>
  <w:style w:type="character" w:customStyle="1" w:styleId="CommentSubjectChar">
    <w:name w:val="Comment Subject Char"/>
    <w:basedOn w:val="CommentTextChar"/>
    <w:link w:val="CommentSubject"/>
    <w:uiPriority w:val="99"/>
    <w:semiHidden/>
    <w:rsid w:val="004A4CB7"/>
    <w:rPr>
      <w:b/>
      <w:bCs/>
      <w:sz w:val="20"/>
      <w:szCs w:val="20"/>
    </w:rPr>
  </w:style>
  <w:style w:type="character" w:styleId="Hyperlink">
    <w:name w:val="Hyperlink"/>
    <w:basedOn w:val="DefaultParagraphFont"/>
    <w:uiPriority w:val="99"/>
    <w:unhideWhenUsed/>
    <w:rsid w:val="007F34CC"/>
    <w:rPr>
      <w:color w:val="0563C1" w:themeColor="hyperlink"/>
      <w:u w:val="single"/>
    </w:rPr>
  </w:style>
  <w:style w:type="paragraph" w:styleId="NormalWeb">
    <w:name w:val="Normal (Web)"/>
    <w:basedOn w:val="Normal"/>
    <w:uiPriority w:val="99"/>
    <w:unhideWhenUsed/>
    <w:rsid w:val="007F34CC"/>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8831DC"/>
  </w:style>
  <w:style w:type="character" w:customStyle="1" w:styleId="UnresolvedMention1">
    <w:name w:val="Unresolved Mention1"/>
    <w:basedOn w:val="DefaultParagraphFont"/>
    <w:uiPriority w:val="99"/>
    <w:semiHidden/>
    <w:unhideWhenUsed/>
    <w:rsid w:val="007C7C1C"/>
    <w:rPr>
      <w:color w:val="605E5C"/>
      <w:shd w:val="clear" w:color="auto" w:fill="E1DFDD"/>
    </w:rPr>
  </w:style>
  <w:style w:type="character" w:customStyle="1" w:styleId="UnresolvedMention2">
    <w:name w:val="Unresolved Mention2"/>
    <w:basedOn w:val="DefaultParagraphFont"/>
    <w:uiPriority w:val="99"/>
    <w:semiHidden/>
    <w:unhideWhenUsed/>
    <w:rsid w:val="004F4C99"/>
    <w:rPr>
      <w:color w:val="605E5C"/>
      <w:shd w:val="clear" w:color="auto" w:fill="E1DFDD"/>
    </w:rPr>
  </w:style>
  <w:style w:type="character" w:customStyle="1" w:styleId="Heading3Char">
    <w:name w:val="Heading 3 Char"/>
    <w:basedOn w:val="DefaultParagraphFont"/>
    <w:link w:val="Heading3"/>
    <w:uiPriority w:val="9"/>
    <w:semiHidden/>
    <w:rsid w:val="00F94FC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21D41"/>
    <w:pPr>
      <w:tabs>
        <w:tab w:val="center" w:pos="4680"/>
        <w:tab w:val="right" w:pos="9360"/>
      </w:tabs>
    </w:pPr>
  </w:style>
  <w:style w:type="character" w:customStyle="1" w:styleId="HeaderChar">
    <w:name w:val="Header Char"/>
    <w:basedOn w:val="DefaultParagraphFont"/>
    <w:link w:val="Header"/>
    <w:uiPriority w:val="99"/>
    <w:rsid w:val="00521D41"/>
  </w:style>
  <w:style w:type="paragraph" w:styleId="Footer">
    <w:name w:val="footer"/>
    <w:basedOn w:val="Normal"/>
    <w:link w:val="FooterChar"/>
    <w:uiPriority w:val="99"/>
    <w:unhideWhenUsed/>
    <w:rsid w:val="00521D41"/>
    <w:pPr>
      <w:tabs>
        <w:tab w:val="center" w:pos="4680"/>
        <w:tab w:val="right" w:pos="9360"/>
      </w:tabs>
    </w:pPr>
  </w:style>
  <w:style w:type="character" w:customStyle="1" w:styleId="FooterChar">
    <w:name w:val="Footer Char"/>
    <w:basedOn w:val="DefaultParagraphFont"/>
    <w:link w:val="Footer"/>
    <w:uiPriority w:val="99"/>
    <w:rsid w:val="0052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3550">
      <w:bodyDiv w:val="1"/>
      <w:marLeft w:val="0"/>
      <w:marRight w:val="0"/>
      <w:marTop w:val="0"/>
      <w:marBottom w:val="0"/>
      <w:divBdr>
        <w:top w:val="none" w:sz="0" w:space="0" w:color="auto"/>
        <w:left w:val="none" w:sz="0" w:space="0" w:color="auto"/>
        <w:bottom w:val="none" w:sz="0" w:space="0" w:color="auto"/>
        <w:right w:val="none" w:sz="0" w:space="0" w:color="auto"/>
      </w:divBdr>
    </w:div>
    <w:div w:id="731151047">
      <w:bodyDiv w:val="1"/>
      <w:marLeft w:val="0"/>
      <w:marRight w:val="0"/>
      <w:marTop w:val="0"/>
      <w:marBottom w:val="0"/>
      <w:divBdr>
        <w:top w:val="none" w:sz="0" w:space="0" w:color="auto"/>
        <w:left w:val="none" w:sz="0" w:space="0" w:color="auto"/>
        <w:bottom w:val="none" w:sz="0" w:space="0" w:color="auto"/>
        <w:right w:val="none" w:sz="0" w:space="0" w:color="auto"/>
      </w:divBdr>
    </w:div>
    <w:div w:id="747919188">
      <w:bodyDiv w:val="1"/>
      <w:marLeft w:val="0"/>
      <w:marRight w:val="0"/>
      <w:marTop w:val="0"/>
      <w:marBottom w:val="0"/>
      <w:divBdr>
        <w:top w:val="none" w:sz="0" w:space="0" w:color="auto"/>
        <w:left w:val="none" w:sz="0" w:space="0" w:color="auto"/>
        <w:bottom w:val="none" w:sz="0" w:space="0" w:color="auto"/>
        <w:right w:val="none" w:sz="0" w:space="0" w:color="auto"/>
      </w:divBdr>
    </w:div>
    <w:div w:id="836266481">
      <w:bodyDiv w:val="1"/>
      <w:marLeft w:val="0"/>
      <w:marRight w:val="0"/>
      <w:marTop w:val="0"/>
      <w:marBottom w:val="0"/>
      <w:divBdr>
        <w:top w:val="none" w:sz="0" w:space="0" w:color="auto"/>
        <w:left w:val="none" w:sz="0" w:space="0" w:color="auto"/>
        <w:bottom w:val="none" w:sz="0" w:space="0" w:color="auto"/>
        <w:right w:val="none" w:sz="0" w:space="0" w:color="auto"/>
      </w:divBdr>
    </w:div>
    <w:div w:id="1035809570">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53791735">
      <w:bodyDiv w:val="1"/>
      <w:marLeft w:val="0"/>
      <w:marRight w:val="0"/>
      <w:marTop w:val="0"/>
      <w:marBottom w:val="0"/>
      <w:divBdr>
        <w:top w:val="none" w:sz="0" w:space="0" w:color="auto"/>
        <w:left w:val="none" w:sz="0" w:space="0" w:color="auto"/>
        <w:bottom w:val="none" w:sz="0" w:space="0" w:color="auto"/>
        <w:right w:val="none" w:sz="0" w:space="0" w:color="auto"/>
      </w:divBdr>
    </w:div>
    <w:div w:id="1490558847">
      <w:bodyDiv w:val="1"/>
      <w:marLeft w:val="0"/>
      <w:marRight w:val="0"/>
      <w:marTop w:val="0"/>
      <w:marBottom w:val="0"/>
      <w:divBdr>
        <w:top w:val="none" w:sz="0" w:space="0" w:color="auto"/>
        <w:left w:val="none" w:sz="0" w:space="0" w:color="auto"/>
        <w:bottom w:val="none" w:sz="0" w:space="0" w:color="auto"/>
        <w:right w:val="none" w:sz="0" w:space="0" w:color="auto"/>
      </w:divBdr>
    </w:div>
    <w:div w:id="1511486995">
      <w:bodyDiv w:val="1"/>
      <w:marLeft w:val="0"/>
      <w:marRight w:val="0"/>
      <w:marTop w:val="0"/>
      <w:marBottom w:val="0"/>
      <w:divBdr>
        <w:top w:val="none" w:sz="0" w:space="0" w:color="auto"/>
        <w:left w:val="none" w:sz="0" w:space="0" w:color="auto"/>
        <w:bottom w:val="none" w:sz="0" w:space="0" w:color="auto"/>
        <w:right w:val="none" w:sz="0" w:space="0" w:color="auto"/>
      </w:divBdr>
    </w:div>
    <w:div w:id="1590237648">
      <w:bodyDiv w:val="1"/>
      <w:marLeft w:val="0"/>
      <w:marRight w:val="0"/>
      <w:marTop w:val="0"/>
      <w:marBottom w:val="0"/>
      <w:divBdr>
        <w:top w:val="none" w:sz="0" w:space="0" w:color="auto"/>
        <w:left w:val="none" w:sz="0" w:space="0" w:color="auto"/>
        <w:bottom w:val="none" w:sz="0" w:space="0" w:color="auto"/>
        <w:right w:val="none" w:sz="0" w:space="0" w:color="auto"/>
      </w:divBdr>
    </w:div>
    <w:div w:id="1751541304">
      <w:bodyDiv w:val="1"/>
      <w:marLeft w:val="0"/>
      <w:marRight w:val="0"/>
      <w:marTop w:val="0"/>
      <w:marBottom w:val="0"/>
      <w:divBdr>
        <w:top w:val="none" w:sz="0" w:space="0" w:color="auto"/>
        <w:left w:val="none" w:sz="0" w:space="0" w:color="auto"/>
        <w:bottom w:val="none" w:sz="0" w:space="0" w:color="auto"/>
        <w:right w:val="none" w:sz="0" w:space="0" w:color="auto"/>
      </w:divBdr>
    </w:div>
    <w:div w:id="1786928068">
      <w:bodyDiv w:val="1"/>
      <w:marLeft w:val="0"/>
      <w:marRight w:val="0"/>
      <w:marTop w:val="0"/>
      <w:marBottom w:val="0"/>
      <w:divBdr>
        <w:top w:val="none" w:sz="0" w:space="0" w:color="auto"/>
        <w:left w:val="none" w:sz="0" w:space="0" w:color="auto"/>
        <w:bottom w:val="none" w:sz="0" w:space="0" w:color="auto"/>
        <w:right w:val="none" w:sz="0" w:space="0" w:color="auto"/>
      </w:divBdr>
    </w:div>
    <w:div w:id="1818721423">
      <w:bodyDiv w:val="1"/>
      <w:marLeft w:val="0"/>
      <w:marRight w:val="0"/>
      <w:marTop w:val="0"/>
      <w:marBottom w:val="0"/>
      <w:divBdr>
        <w:top w:val="none" w:sz="0" w:space="0" w:color="auto"/>
        <w:left w:val="none" w:sz="0" w:space="0" w:color="auto"/>
        <w:bottom w:val="none" w:sz="0" w:space="0" w:color="auto"/>
        <w:right w:val="none" w:sz="0" w:space="0" w:color="auto"/>
      </w:divBdr>
    </w:div>
    <w:div w:id="1858618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a.Yamlikha@bcw-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56A3-EEDB-4ADB-BE50-DC353AC7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Sana Yamlikha</cp:lastModifiedBy>
  <cp:revision>7</cp:revision>
  <cp:lastPrinted>2021-10-27T11:36:00Z</cp:lastPrinted>
  <dcterms:created xsi:type="dcterms:W3CDTF">2021-10-28T09:01:00Z</dcterms:created>
  <dcterms:modified xsi:type="dcterms:W3CDTF">2021-11-03T10:30:00Z</dcterms:modified>
</cp:coreProperties>
</file>