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8CC7" w14:textId="769FDEBC" w:rsidR="004169F4" w:rsidRDefault="004169F4" w:rsidP="001357B5">
      <w:pPr>
        <w:jc w:val="center"/>
        <w:rPr>
          <w:rFonts w:ascii="Garamond" w:hAnsi="Garamond"/>
          <w:b/>
          <w:lang w:val="en-GB"/>
        </w:rPr>
      </w:pPr>
      <w:r>
        <w:rPr>
          <w:rFonts w:ascii="Garamond" w:eastAsia="文鼎細圓" w:hAnsi="Garamond"/>
          <w:noProof/>
        </w:rPr>
        <w:drawing>
          <wp:inline distT="0" distB="0" distL="0" distR="0" wp14:anchorId="72C1F94F" wp14:editId="0B773102">
            <wp:extent cx="1333500" cy="685800"/>
            <wp:effectExtent l="0" t="0" r="0" b="0"/>
            <wp:docPr id="2" name="Image 2" descr="Gold Logotype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Logotype Bis"/>
                    <pic:cNvPicPr>
                      <a:picLocks noChangeAspect="1" noChangeArrowheads="1"/>
                    </pic:cNvPicPr>
                  </pic:nvPicPr>
                  <pic:blipFill>
                    <a:blip r:embed="rId4">
                      <a:extLst>
                        <a:ext uri="{28A0092B-C50C-407E-A947-70E740481C1C}">
                          <a14:useLocalDpi xmlns:a14="http://schemas.microsoft.com/office/drawing/2010/main" val="0"/>
                        </a:ext>
                      </a:extLst>
                    </a:blip>
                    <a:srcRect t="6494"/>
                    <a:stretch>
                      <a:fillRect/>
                    </a:stretch>
                  </pic:blipFill>
                  <pic:spPr bwMode="auto">
                    <a:xfrm>
                      <a:off x="0" y="0"/>
                      <a:ext cx="1333500" cy="685800"/>
                    </a:xfrm>
                    <a:prstGeom prst="rect">
                      <a:avLst/>
                    </a:prstGeom>
                    <a:noFill/>
                    <a:ln>
                      <a:noFill/>
                    </a:ln>
                  </pic:spPr>
                </pic:pic>
              </a:graphicData>
            </a:graphic>
          </wp:inline>
        </w:drawing>
      </w:r>
    </w:p>
    <w:p w14:paraId="3D856CC9" w14:textId="77777777" w:rsidR="004169F4" w:rsidRDefault="004169F4" w:rsidP="001357B5">
      <w:pPr>
        <w:jc w:val="center"/>
        <w:rPr>
          <w:rFonts w:ascii="Garamond" w:hAnsi="Garamond"/>
          <w:b/>
          <w:lang w:val="en-GB"/>
        </w:rPr>
      </w:pPr>
    </w:p>
    <w:p w14:paraId="42AB213A" w14:textId="24D06AE3" w:rsidR="004169F4" w:rsidRDefault="004169F4" w:rsidP="001357B5">
      <w:pPr>
        <w:jc w:val="center"/>
        <w:rPr>
          <w:rFonts w:ascii="Garamond" w:hAnsi="Garamond"/>
          <w:b/>
          <w:lang w:val="en-GB"/>
        </w:rPr>
      </w:pPr>
      <w:r>
        <w:rPr>
          <w:rFonts w:ascii="Garamond" w:hAnsi="Garamond"/>
          <w:noProof/>
          <w:color w:val="1F497D"/>
        </w:rPr>
        <w:drawing>
          <wp:inline distT="0" distB="0" distL="0" distR="0" wp14:anchorId="6FDBE4D4" wp14:editId="636E982A">
            <wp:extent cx="4210050" cy="2819400"/>
            <wp:effectExtent l="0" t="0" r="0" b="0"/>
            <wp:docPr id="1" name="Image 1" descr="cid:image001.png@01D15F6B.0E76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F6B.0E76A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10050" cy="2819400"/>
                    </a:xfrm>
                    <a:prstGeom prst="rect">
                      <a:avLst/>
                    </a:prstGeom>
                    <a:noFill/>
                    <a:ln>
                      <a:noFill/>
                    </a:ln>
                  </pic:spPr>
                </pic:pic>
              </a:graphicData>
            </a:graphic>
          </wp:inline>
        </w:drawing>
      </w:r>
    </w:p>
    <w:p w14:paraId="6AA141F5" w14:textId="45C97083" w:rsidR="004169F4" w:rsidRPr="0067700E" w:rsidRDefault="0067700E" w:rsidP="0067700E">
      <w:pPr>
        <w:rPr>
          <w:rFonts w:ascii="Garamond" w:hAnsi="Garamond"/>
          <w:lang w:val="en-GB"/>
        </w:rPr>
      </w:pPr>
      <w:r w:rsidRPr="0067700E">
        <w:rPr>
          <w:rFonts w:ascii="Garamond" w:hAnsi="Garamond"/>
          <w:lang w:val="en-GB"/>
        </w:rPr>
        <w:t xml:space="preserve">                                                                                         </w:t>
      </w:r>
      <w:r>
        <w:rPr>
          <w:rFonts w:ascii="Garamond" w:hAnsi="Garamond"/>
          <w:lang w:val="en-GB"/>
        </w:rPr>
        <w:t xml:space="preserve">     </w:t>
      </w:r>
      <w:r w:rsidRPr="0067700E">
        <w:rPr>
          <w:rFonts w:ascii="Garamond" w:hAnsi="Garamond"/>
          <w:lang w:val="en-GB"/>
        </w:rPr>
        <w:t>Photographer: P. Garcia</w:t>
      </w:r>
    </w:p>
    <w:p w14:paraId="476C3662" w14:textId="77777777" w:rsidR="004169F4" w:rsidRDefault="004169F4" w:rsidP="001357B5">
      <w:pPr>
        <w:jc w:val="center"/>
        <w:rPr>
          <w:rFonts w:ascii="Garamond" w:hAnsi="Garamond"/>
          <w:b/>
          <w:lang w:val="en-GB"/>
        </w:rPr>
      </w:pPr>
    </w:p>
    <w:p w14:paraId="1D6F3A66" w14:textId="77777777" w:rsidR="004169F4" w:rsidRDefault="004169F4" w:rsidP="001357B5">
      <w:pPr>
        <w:jc w:val="center"/>
        <w:rPr>
          <w:rFonts w:ascii="Garamond" w:hAnsi="Garamond"/>
          <w:b/>
          <w:lang w:val="en-GB"/>
        </w:rPr>
      </w:pPr>
    </w:p>
    <w:p w14:paraId="064EF8AD" w14:textId="77777777" w:rsidR="00034560" w:rsidRPr="00034560" w:rsidRDefault="00034560" w:rsidP="00034560">
      <w:pPr>
        <w:pStyle w:val="PlainText"/>
        <w:rPr>
          <w:b/>
          <w:sz w:val="52"/>
          <w:lang w:val="en-US"/>
        </w:rPr>
      </w:pPr>
      <w:bookmarkStart w:id="0" w:name="_GoBack"/>
      <w:r w:rsidRPr="00034560">
        <w:rPr>
          <w:b/>
          <w:sz w:val="52"/>
          <w:lang w:val="en-US"/>
        </w:rPr>
        <w:t>Piaget, Audacity and Creativity since 1874</w:t>
      </w:r>
    </w:p>
    <w:bookmarkEnd w:id="0"/>
    <w:p w14:paraId="63BD2770" w14:textId="77777777" w:rsidR="008F1171" w:rsidRPr="00034560" w:rsidRDefault="008F1171">
      <w:pPr>
        <w:rPr>
          <w:rFonts w:ascii="Garamond" w:hAnsi="Garamond"/>
        </w:rPr>
      </w:pPr>
    </w:p>
    <w:p w14:paraId="6D5016E5" w14:textId="00DE4DA7" w:rsidR="008F1171" w:rsidRPr="00CF1F14" w:rsidRDefault="008F1171">
      <w:pPr>
        <w:rPr>
          <w:rFonts w:ascii="Garamond" w:hAnsi="Garamond"/>
          <w:lang w:val="en-GB"/>
        </w:rPr>
      </w:pPr>
    </w:p>
    <w:p w14:paraId="773BC02F" w14:textId="38E267FF" w:rsidR="00C06F0A" w:rsidRPr="00CF1F14" w:rsidRDefault="003E0578" w:rsidP="00C06F0A">
      <w:pPr>
        <w:jc w:val="both"/>
        <w:rPr>
          <w:rFonts w:ascii="Garamond" w:hAnsi="Garamond"/>
          <w:lang w:val="en-GB"/>
        </w:rPr>
      </w:pPr>
      <w:r w:rsidRPr="00CF1F14">
        <w:rPr>
          <w:rFonts w:ascii="Garamond" w:hAnsi="Garamond"/>
          <w:lang w:val="en-GB"/>
        </w:rPr>
        <w:t>Bold colours, unexpected shapes, technical pr</w:t>
      </w:r>
      <w:r w:rsidR="00E50734" w:rsidRPr="00CF1F14">
        <w:rPr>
          <w:rFonts w:ascii="Garamond" w:hAnsi="Garamond"/>
          <w:lang w:val="en-GB"/>
        </w:rPr>
        <w:t>owess and fearlessly</w:t>
      </w:r>
      <w:r w:rsidRPr="00CF1F14">
        <w:rPr>
          <w:rFonts w:ascii="Garamond" w:hAnsi="Garamond"/>
          <w:lang w:val="en-GB"/>
        </w:rPr>
        <w:t xml:space="preserve"> imagination. Like</w:t>
      </w:r>
      <w:r w:rsidR="00E3188B" w:rsidRPr="00CF1F14">
        <w:rPr>
          <w:rFonts w:ascii="Garamond" w:hAnsi="Garamond"/>
          <w:lang w:val="en-GB"/>
        </w:rPr>
        <w:t xml:space="preserve"> the most skilled and visionary of artists, Piaget has made an art of </w:t>
      </w:r>
      <w:r w:rsidR="00E50734" w:rsidRPr="00CF1F14">
        <w:rPr>
          <w:rFonts w:ascii="Garamond" w:hAnsi="Garamond"/>
          <w:lang w:val="en-GB"/>
        </w:rPr>
        <w:t>boldly</w:t>
      </w:r>
      <w:r w:rsidR="00E3188B" w:rsidRPr="00CF1F14">
        <w:rPr>
          <w:rFonts w:ascii="Garamond" w:hAnsi="Garamond"/>
          <w:lang w:val="en-GB"/>
        </w:rPr>
        <w:t xml:space="preserve"> transforming watch and jewellery creations into artistic masterpieces, constantly rewriting the rules by experimenting and exploring </w:t>
      </w:r>
      <w:r w:rsidRPr="00CF1F14">
        <w:rPr>
          <w:rFonts w:ascii="Garamond" w:hAnsi="Garamond"/>
          <w:lang w:val="en-GB"/>
        </w:rPr>
        <w:t xml:space="preserve">potential </w:t>
      </w:r>
      <w:r w:rsidR="00E3188B" w:rsidRPr="00CF1F14">
        <w:rPr>
          <w:rFonts w:ascii="Garamond" w:hAnsi="Garamond"/>
          <w:lang w:val="en-GB"/>
        </w:rPr>
        <w:t xml:space="preserve">new avenues both in terms of technique and aesthetics. </w:t>
      </w:r>
      <w:r w:rsidRPr="00CF1F14">
        <w:rPr>
          <w:rFonts w:ascii="Garamond" w:hAnsi="Garamond"/>
          <w:lang w:val="en-GB"/>
        </w:rPr>
        <w:t>For over 140 years</w:t>
      </w:r>
      <w:r w:rsidR="00633A91" w:rsidRPr="00CF1F14">
        <w:rPr>
          <w:rFonts w:ascii="Garamond" w:hAnsi="Garamond"/>
          <w:lang w:val="en-GB"/>
        </w:rPr>
        <w:t xml:space="preserve">, Piaget has been guided by </w:t>
      </w:r>
      <w:r w:rsidRPr="00CF1F14">
        <w:rPr>
          <w:rFonts w:ascii="Garamond" w:hAnsi="Garamond"/>
          <w:lang w:val="en-GB"/>
        </w:rPr>
        <w:t>this</w:t>
      </w:r>
      <w:r w:rsidR="00633A91" w:rsidRPr="00CF1F14">
        <w:rPr>
          <w:rFonts w:ascii="Garamond" w:hAnsi="Garamond"/>
          <w:lang w:val="en-GB"/>
        </w:rPr>
        <w:t xml:space="preserve"> pioneering spirit and an unrelenting desire to push boundaries w</w:t>
      </w:r>
      <w:r w:rsidR="00C06F0A" w:rsidRPr="00CF1F14">
        <w:rPr>
          <w:rFonts w:ascii="Garamond" w:hAnsi="Garamond"/>
          <w:lang w:val="en-GB"/>
        </w:rPr>
        <w:t>ith</w:t>
      </w:r>
      <w:r w:rsidRPr="00CF1F14">
        <w:rPr>
          <w:rFonts w:ascii="Garamond" w:hAnsi="Garamond"/>
          <w:lang w:val="en-GB"/>
        </w:rPr>
        <w:t xml:space="preserve"> </w:t>
      </w:r>
      <w:r w:rsidR="00B70BC6" w:rsidRPr="00CF1F14">
        <w:rPr>
          <w:rFonts w:ascii="Garamond" w:hAnsi="Garamond"/>
          <w:lang w:val="en-GB"/>
        </w:rPr>
        <w:t>ground</w:t>
      </w:r>
      <w:r w:rsidR="00CB2852" w:rsidRPr="00CF1F14">
        <w:rPr>
          <w:rFonts w:ascii="Garamond" w:hAnsi="Garamond"/>
          <w:lang w:val="en-GB"/>
        </w:rPr>
        <w:t>-</w:t>
      </w:r>
      <w:r w:rsidR="00B70BC6" w:rsidRPr="00CF1F14">
        <w:rPr>
          <w:rFonts w:ascii="Garamond" w:hAnsi="Garamond"/>
          <w:lang w:val="en-GB"/>
        </w:rPr>
        <w:t>breaking</w:t>
      </w:r>
      <w:r w:rsidRPr="00CF1F14">
        <w:rPr>
          <w:rFonts w:ascii="Garamond" w:hAnsi="Garamond"/>
          <w:lang w:val="en-GB"/>
        </w:rPr>
        <w:t xml:space="preserve"> innovations and the</w:t>
      </w:r>
      <w:r w:rsidR="00E3188B" w:rsidRPr="00CF1F14">
        <w:rPr>
          <w:rFonts w:ascii="Garamond" w:hAnsi="Garamond"/>
          <w:lang w:val="en-GB"/>
        </w:rPr>
        <w:t xml:space="preserve"> </w:t>
      </w:r>
      <w:r w:rsidR="00C06F0A" w:rsidRPr="00CF1F14">
        <w:rPr>
          <w:rFonts w:ascii="Garamond" w:hAnsi="Garamond"/>
          <w:lang w:val="en-GB"/>
        </w:rPr>
        <w:t>audacious creativity</w:t>
      </w:r>
      <w:r w:rsidR="00E3188B" w:rsidRPr="00CF1F14">
        <w:rPr>
          <w:rFonts w:ascii="Garamond" w:hAnsi="Garamond"/>
          <w:lang w:val="en-GB"/>
        </w:rPr>
        <w:t xml:space="preserve"> that has come to define the Piaget style</w:t>
      </w:r>
      <w:r w:rsidR="00C06F0A" w:rsidRPr="00CF1F14">
        <w:rPr>
          <w:rFonts w:ascii="Garamond" w:hAnsi="Garamond"/>
          <w:lang w:val="en-GB"/>
        </w:rPr>
        <w:t xml:space="preserve">. </w:t>
      </w:r>
    </w:p>
    <w:p w14:paraId="1D710E75" w14:textId="5D92C699" w:rsidR="00E25AD4" w:rsidRPr="00CF1F14" w:rsidRDefault="00C06F0A" w:rsidP="0065661A">
      <w:pPr>
        <w:spacing w:before="100" w:beforeAutospacing="1" w:after="100" w:afterAutospacing="1"/>
        <w:jc w:val="both"/>
        <w:rPr>
          <w:rFonts w:ascii="Garamond" w:hAnsi="Garamond"/>
          <w:lang w:val="en-GB"/>
        </w:rPr>
      </w:pPr>
      <w:r w:rsidRPr="00CF1F14">
        <w:rPr>
          <w:rFonts w:ascii="Garamond" w:hAnsi="Garamond"/>
          <w:lang w:val="en-GB"/>
        </w:rPr>
        <w:t xml:space="preserve">From March 16-19, 2016 during </w:t>
      </w:r>
      <w:r w:rsidR="003E0578" w:rsidRPr="00CF1F14">
        <w:rPr>
          <w:rFonts w:ascii="Garamond" w:hAnsi="Garamond"/>
          <w:lang w:val="en-GB"/>
        </w:rPr>
        <w:t>Art Dubai</w:t>
      </w:r>
      <w:r w:rsidRPr="00CF1F14">
        <w:rPr>
          <w:rFonts w:ascii="Garamond" w:hAnsi="Garamond"/>
          <w:lang w:val="en-GB"/>
        </w:rPr>
        <w:t xml:space="preserve">, Piaget </w:t>
      </w:r>
      <w:r w:rsidR="003E141D" w:rsidRPr="00CF1F14">
        <w:rPr>
          <w:rFonts w:ascii="Garamond" w:hAnsi="Garamond"/>
          <w:lang w:val="en-GB"/>
        </w:rPr>
        <w:t>invites</w:t>
      </w:r>
      <w:r w:rsidR="00E25AD4" w:rsidRPr="00CF1F14">
        <w:rPr>
          <w:rFonts w:ascii="Garamond" w:hAnsi="Garamond"/>
          <w:lang w:val="en-GB"/>
        </w:rPr>
        <w:t xml:space="preserve"> visitors on a journey of discove</w:t>
      </w:r>
      <w:r w:rsidR="0025204B" w:rsidRPr="00CF1F14">
        <w:rPr>
          <w:rFonts w:ascii="Garamond" w:hAnsi="Garamond"/>
          <w:lang w:val="en-GB"/>
        </w:rPr>
        <w:t>ry into its world</w:t>
      </w:r>
      <w:r w:rsidR="00A22C79" w:rsidRPr="00CF1F14">
        <w:rPr>
          <w:rFonts w:ascii="Garamond" w:hAnsi="Garamond"/>
          <w:lang w:val="en-GB"/>
        </w:rPr>
        <w:t xml:space="preserve">, </w:t>
      </w:r>
      <w:r w:rsidR="003E0578" w:rsidRPr="00CF1F14">
        <w:rPr>
          <w:rFonts w:ascii="Garamond" w:hAnsi="Garamond"/>
          <w:lang w:val="en-GB"/>
        </w:rPr>
        <w:t>revealing the captivating</w:t>
      </w:r>
      <w:r w:rsidR="00A22C79" w:rsidRPr="00CF1F14">
        <w:rPr>
          <w:rFonts w:ascii="Garamond" w:hAnsi="Garamond"/>
          <w:lang w:val="en-GB"/>
        </w:rPr>
        <w:t xml:space="preserve"> association between audacity, celebrity, cre</w:t>
      </w:r>
      <w:r w:rsidR="003E141D" w:rsidRPr="00CF1F14">
        <w:rPr>
          <w:rFonts w:ascii="Garamond" w:hAnsi="Garamond"/>
          <w:lang w:val="en-GB"/>
        </w:rPr>
        <w:t>ativity, and fine craftsmanship through a specially curated collection of extraordinary pieces</w:t>
      </w:r>
      <w:r w:rsidR="00E50734" w:rsidRPr="00CF1F14">
        <w:rPr>
          <w:rFonts w:ascii="Garamond" w:hAnsi="Garamond"/>
          <w:lang w:val="en-GB"/>
        </w:rPr>
        <w:t xml:space="preserve"> from both its patrimony and new creations</w:t>
      </w:r>
      <w:r w:rsidR="003E141D" w:rsidRPr="00CF1F14">
        <w:rPr>
          <w:rFonts w:ascii="Garamond" w:hAnsi="Garamond"/>
          <w:lang w:val="en-GB"/>
        </w:rPr>
        <w:t>.</w:t>
      </w:r>
      <w:r w:rsidR="00A22C79" w:rsidRPr="00CF1F14">
        <w:rPr>
          <w:rFonts w:ascii="Garamond" w:hAnsi="Garamond"/>
          <w:lang w:val="en-GB"/>
        </w:rPr>
        <w:t xml:space="preserve"> </w:t>
      </w:r>
      <w:r w:rsidR="003E0578" w:rsidRPr="00CF1F14">
        <w:rPr>
          <w:rFonts w:ascii="Garamond" w:hAnsi="Garamond"/>
          <w:lang w:val="en-GB"/>
        </w:rPr>
        <w:t>Through out the exhibit staged in partnership with the leading art fair in the Middle East, Africa and South Asia, the Maison will highlight t</w:t>
      </w:r>
      <w:r w:rsidR="0025204B" w:rsidRPr="00CF1F14">
        <w:rPr>
          <w:rFonts w:ascii="Garamond" w:hAnsi="Garamond"/>
          <w:lang w:val="en-GB"/>
        </w:rPr>
        <w:t xml:space="preserve">he savoir-faire and the vision that propelled </w:t>
      </w:r>
      <w:r w:rsidR="003E0578" w:rsidRPr="00CF1F14">
        <w:rPr>
          <w:rFonts w:ascii="Garamond" w:hAnsi="Garamond"/>
          <w:lang w:val="en-GB"/>
        </w:rPr>
        <w:t>it</w:t>
      </w:r>
      <w:r w:rsidR="0025204B" w:rsidRPr="00CF1F14">
        <w:rPr>
          <w:rFonts w:ascii="Garamond" w:hAnsi="Garamond"/>
          <w:lang w:val="en-GB"/>
        </w:rPr>
        <w:t xml:space="preserve"> from its humb</w:t>
      </w:r>
      <w:r w:rsidR="003E0578" w:rsidRPr="00CF1F14">
        <w:rPr>
          <w:rFonts w:ascii="Garamond" w:hAnsi="Garamond"/>
          <w:lang w:val="en-GB"/>
        </w:rPr>
        <w:t>le beginnings in the Swiss Jura</w:t>
      </w:r>
      <w:r w:rsidR="0025204B" w:rsidRPr="00CF1F14">
        <w:rPr>
          <w:rFonts w:ascii="Garamond" w:hAnsi="Garamond"/>
          <w:lang w:val="en-GB"/>
        </w:rPr>
        <w:t xml:space="preserve"> to </w:t>
      </w:r>
      <w:r w:rsidR="003E0578" w:rsidRPr="00CF1F14">
        <w:rPr>
          <w:rFonts w:ascii="Garamond" w:hAnsi="Garamond"/>
          <w:lang w:val="en-GB"/>
        </w:rPr>
        <w:t>becoming an</w:t>
      </w:r>
      <w:r w:rsidR="0025204B" w:rsidRPr="00CF1F14">
        <w:rPr>
          <w:rFonts w:ascii="Garamond" w:hAnsi="Garamond"/>
          <w:lang w:val="en-GB"/>
        </w:rPr>
        <w:t xml:space="preserve"> unstoppable creative pioneer all over the wo</w:t>
      </w:r>
      <w:r w:rsidR="003E0578" w:rsidRPr="00CF1F14">
        <w:rPr>
          <w:rFonts w:ascii="Garamond" w:hAnsi="Garamond"/>
          <w:lang w:val="en-GB"/>
        </w:rPr>
        <w:t>rld, including the Middle-East</w:t>
      </w:r>
      <w:r w:rsidR="003E141D" w:rsidRPr="00CF1F14">
        <w:rPr>
          <w:rFonts w:ascii="Garamond" w:hAnsi="Garamond"/>
          <w:lang w:val="en-GB"/>
        </w:rPr>
        <w:t>, a region that mirrors Piaget’s passion for the finest aesthetics and exceptional pieces.</w:t>
      </w:r>
    </w:p>
    <w:p w14:paraId="75AFEDA7" w14:textId="16FA6AFB" w:rsidR="0025204B" w:rsidRPr="00CF1F14" w:rsidRDefault="0025204B" w:rsidP="003E141D">
      <w:pPr>
        <w:jc w:val="both"/>
        <w:rPr>
          <w:rFonts w:ascii="Garamond" w:hAnsi="Garamond"/>
          <w:lang w:val="en-GB"/>
        </w:rPr>
      </w:pPr>
      <w:r w:rsidRPr="00CF1F14">
        <w:rPr>
          <w:rFonts w:ascii="Garamond" w:hAnsi="Garamond"/>
          <w:lang w:val="en-GB"/>
        </w:rPr>
        <w:t xml:space="preserve">“Piaget is very excited about this exclusive collaboration with Art Dubai, as the fair’s celebration of creativity and constant search for innovation are very much engraved in the Maison’s DNA” explains </w:t>
      </w:r>
      <w:r w:rsidR="003E141D" w:rsidRPr="00CF1F14">
        <w:rPr>
          <w:rFonts w:ascii="Garamond" w:hAnsi="Garamond"/>
          <w:lang w:val="en-GB"/>
        </w:rPr>
        <w:t>Piaget CEO Philippe Léopold-Metzger. “</w:t>
      </w:r>
      <w:r w:rsidRPr="00CF1F14">
        <w:rPr>
          <w:rFonts w:ascii="Garamond" w:hAnsi="Garamond"/>
          <w:lang w:val="en-GB"/>
        </w:rPr>
        <w:t xml:space="preserve">This partnership comes as a natural continuation </w:t>
      </w:r>
      <w:r w:rsidRPr="00CF1F14">
        <w:rPr>
          <w:rFonts w:ascii="Garamond" w:hAnsi="Garamond"/>
          <w:lang w:val="en-GB"/>
        </w:rPr>
        <w:lastRenderedPageBreak/>
        <w:t xml:space="preserve">to Piaget’s longstanding commitment in creative design and in the perpetuation of rare craftsmanship skills. This is a great opportunity for us to share the audacity of our creations and our unique savoir-faire. It is also an occasion to celebrate the strong ties that we have established with the region </w:t>
      </w:r>
      <w:r w:rsidR="003E141D" w:rsidRPr="00CF1F14">
        <w:rPr>
          <w:rFonts w:ascii="Garamond" w:hAnsi="Garamond"/>
          <w:lang w:val="en-GB"/>
        </w:rPr>
        <w:t>for</w:t>
      </w:r>
      <w:r w:rsidRPr="00CF1F14">
        <w:rPr>
          <w:rFonts w:ascii="Garamond" w:hAnsi="Garamond"/>
          <w:lang w:val="en-GB"/>
        </w:rPr>
        <w:t xml:space="preserve"> decades.</w:t>
      </w:r>
      <w:r w:rsidR="0065661A" w:rsidRPr="00CF1F14">
        <w:rPr>
          <w:rFonts w:ascii="Garamond" w:hAnsi="Garamond"/>
          <w:lang w:val="en-GB"/>
        </w:rPr>
        <w:t>”</w:t>
      </w:r>
    </w:p>
    <w:p w14:paraId="1FE6D8CE" w14:textId="77777777" w:rsidR="003E141D" w:rsidRPr="00CF1F14" w:rsidRDefault="003E141D" w:rsidP="003E141D">
      <w:pPr>
        <w:jc w:val="both"/>
        <w:rPr>
          <w:rFonts w:ascii="Garamond" w:hAnsi="Garamond"/>
          <w:lang w:val="en-GB"/>
        </w:rPr>
      </w:pPr>
    </w:p>
    <w:p w14:paraId="3E24E3EC" w14:textId="1675A5AF" w:rsidR="00E50734" w:rsidRPr="00CF1F14" w:rsidRDefault="003E141D" w:rsidP="003E141D">
      <w:pPr>
        <w:jc w:val="both"/>
        <w:rPr>
          <w:rFonts w:ascii="Garamond" w:hAnsi="Garamond"/>
          <w:lang w:val="en-GB"/>
        </w:rPr>
      </w:pPr>
      <w:r w:rsidRPr="00CF1F14">
        <w:rPr>
          <w:rFonts w:ascii="Garamond" w:hAnsi="Garamond"/>
          <w:lang w:val="en-GB"/>
        </w:rPr>
        <w:t xml:space="preserve">The exhibition shines a light on </w:t>
      </w:r>
      <w:r w:rsidR="00DB3D4A" w:rsidRPr="00CF1F14">
        <w:rPr>
          <w:rFonts w:ascii="Garamond" w:hAnsi="Garamond"/>
          <w:lang w:val="en-GB"/>
        </w:rPr>
        <w:t xml:space="preserve">the </w:t>
      </w:r>
      <w:r w:rsidRPr="00CF1F14">
        <w:rPr>
          <w:rFonts w:ascii="Garamond" w:hAnsi="Garamond"/>
          <w:lang w:val="en-GB"/>
        </w:rPr>
        <w:t>important themes in Piaget’s history of creativity, and its role as an arbiter of style</w:t>
      </w:r>
      <w:r w:rsidR="001357B5" w:rsidRPr="00CF1F14">
        <w:rPr>
          <w:rFonts w:ascii="Garamond" w:hAnsi="Garamond"/>
          <w:lang w:val="en-GB"/>
        </w:rPr>
        <w:t xml:space="preserve"> internationally. Flamboyant creations from </w:t>
      </w:r>
      <w:r w:rsidR="00E50734" w:rsidRPr="00CF1F14">
        <w:rPr>
          <w:rFonts w:ascii="Garamond" w:hAnsi="Garamond"/>
          <w:lang w:val="en-GB"/>
        </w:rPr>
        <w:t xml:space="preserve">the 1960s and </w:t>
      </w:r>
      <w:r w:rsidR="001357B5" w:rsidRPr="00CF1F14">
        <w:rPr>
          <w:rFonts w:ascii="Garamond" w:hAnsi="Garamond"/>
          <w:lang w:val="en-GB"/>
        </w:rPr>
        <w:t xml:space="preserve">1970s illustrate the establishment of the uniquely Piaget “look” when the Maison captured </w:t>
      </w:r>
      <w:r w:rsidR="00E50734" w:rsidRPr="00CF1F14">
        <w:rPr>
          <w:rFonts w:ascii="Garamond" w:hAnsi="Garamond"/>
          <w:lang w:val="en-GB"/>
        </w:rPr>
        <w:t>the carefree sp</w:t>
      </w:r>
      <w:r w:rsidR="001357B5" w:rsidRPr="00CF1F14">
        <w:rPr>
          <w:rFonts w:ascii="Garamond" w:hAnsi="Garamond"/>
          <w:lang w:val="en-GB"/>
        </w:rPr>
        <w:t>irit and the glamour of the era</w:t>
      </w:r>
      <w:r w:rsidR="00E50734" w:rsidRPr="00CF1F14">
        <w:rPr>
          <w:rFonts w:ascii="Garamond" w:hAnsi="Garamond"/>
          <w:lang w:val="en-GB"/>
        </w:rPr>
        <w:t xml:space="preserve"> </w:t>
      </w:r>
      <w:r w:rsidR="001357B5" w:rsidRPr="00CF1F14">
        <w:rPr>
          <w:rFonts w:ascii="Garamond" w:hAnsi="Garamond"/>
          <w:lang w:val="en-GB"/>
        </w:rPr>
        <w:t>by reimagining</w:t>
      </w:r>
      <w:r w:rsidR="00E50734" w:rsidRPr="00CF1F14">
        <w:rPr>
          <w:rFonts w:ascii="Garamond" w:hAnsi="Garamond"/>
          <w:lang w:val="en-GB"/>
        </w:rPr>
        <w:t xml:space="preserve"> jewellery and watchmaking in an unprecedented explosion of daring colours and unexpected shapes. </w:t>
      </w:r>
      <w:r w:rsidR="001357B5" w:rsidRPr="00CF1F14">
        <w:rPr>
          <w:rFonts w:ascii="Garamond" w:hAnsi="Garamond"/>
          <w:lang w:val="en-GB"/>
        </w:rPr>
        <w:t xml:space="preserve">The </w:t>
      </w:r>
      <w:r w:rsidR="00884E9A" w:rsidRPr="00CF1F14">
        <w:rPr>
          <w:rFonts w:ascii="Garamond" w:hAnsi="Garamond"/>
          <w:lang w:val="en-GB"/>
        </w:rPr>
        <w:t>exceptional</w:t>
      </w:r>
      <w:r w:rsidR="00E50734" w:rsidRPr="00CF1F14">
        <w:rPr>
          <w:rFonts w:ascii="Garamond" w:hAnsi="Garamond"/>
          <w:lang w:val="en-GB"/>
        </w:rPr>
        <w:t xml:space="preserve"> designs </w:t>
      </w:r>
      <w:r w:rsidR="001357B5" w:rsidRPr="00CF1F14">
        <w:rPr>
          <w:rFonts w:ascii="Garamond" w:hAnsi="Garamond"/>
          <w:lang w:val="en-GB"/>
        </w:rPr>
        <w:t xml:space="preserve">on display shattered the conventions of the time, </w:t>
      </w:r>
      <w:r w:rsidR="00C25B62" w:rsidRPr="00CF1F14">
        <w:rPr>
          <w:rFonts w:ascii="Garamond" w:hAnsi="Garamond"/>
          <w:lang w:val="en-GB"/>
        </w:rPr>
        <w:t>boldly exploring</w:t>
      </w:r>
      <w:r w:rsidR="00E50734" w:rsidRPr="00CF1F14">
        <w:rPr>
          <w:rFonts w:ascii="Garamond" w:hAnsi="Garamond"/>
          <w:lang w:val="en-GB"/>
        </w:rPr>
        <w:t xml:space="preserve"> the marriage of brilliant </w:t>
      </w:r>
      <w:r w:rsidR="001357B5" w:rsidRPr="00CF1F14">
        <w:rPr>
          <w:rFonts w:ascii="Garamond" w:hAnsi="Garamond"/>
          <w:lang w:val="en-GB"/>
        </w:rPr>
        <w:t>stones</w:t>
      </w:r>
      <w:r w:rsidR="009F3C3A" w:rsidRPr="00CF1F14">
        <w:rPr>
          <w:rFonts w:ascii="Garamond" w:hAnsi="Garamond"/>
          <w:lang w:val="en-GB"/>
        </w:rPr>
        <w:t>, unconventional materials and textures, and asymmetric lines</w:t>
      </w:r>
      <w:r w:rsidR="001357B5" w:rsidRPr="00CF1F14">
        <w:rPr>
          <w:rFonts w:ascii="Garamond" w:hAnsi="Garamond"/>
          <w:lang w:val="en-GB"/>
        </w:rPr>
        <w:t>. It was also during this time that Piaget took its art to a whole new level by being the first to</w:t>
      </w:r>
      <w:r w:rsidR="00A563BC" w:rsidRPr="00CF1F14">
        <w:rPr>
          <w:rFonts w:ascii="Garamond" w:hAnsi="Garamond"/>
          <w:lang w:val="en-GB"/>
        </w:rPr>
        <w:t xml:space="preserve"> fuse</w:t>
      </w:r>
      <w:r w:rsidR="00C25B62" w:rsidRPr="00CF1F14">
        <w:rPr>
          <w:rFonts w:ascii="Garamond" w:hAnsi="Garamond"/>
          <w:lang w:val="en-GB"/>
        </w:rPr>
        <w:t xml:space="preserve"> watchmaking and jewellery. Through</w:t>
      </w:r>
      <w:r w:rsidR="00A563BC" w:rsidRPr="00CF1F14">
        <w:rPr>
          <w:rFonts w:ascii="Garamond" w:hAnsi="Garamond"/>
          <w:lang w:val="en-GB"/>
        </w:rPr>
        <w:t xml:space="preserve"> the </w:t>
      </w:r>
      <w:r w:rsidR="00C25B62" w:rsidRPr="00CF1F14">
        <w:rPr>
          <w:rFonts w:ascii="Garamond" w:hAnsi="Garamond"/>
          <w:lang w:val="en-GB"/>
        </w:rPr>
        <w:t xml:space="preserve">mastery of ultra thin movements, the Maison’s specialty, Piaget watchmakers and jewellers worked hand in hand to give free reign to the </w:t>
      </w:r>
      <w:r w:rsidR="009F3C3A" w:rsidRPr="00CF1F14">
        <w:rPr>
          <w:rFonts w:ascii="Garamond" w:hAnsi="Garamond"/>
          <w:lang w:val="en-GB"/>
        </w:rPr>
        <w:t>unrestricted</w:t>
      </w:r>
      <w:r w:rsidR="00C25B62" w:rsidRPr="00CF1F14">
        <w:rPr>
          <w:rFonts w:ascii="Garamond" w:hAnsi="Garamond"/>
          <w:lang w:val="en-GB"/>
        </w:rPr>
        <w:t xml:space="preserve"> </w:t>
      </w:r>
      <w:r w:rsidR="009F3C3A" w:rsidRPr="00CF1F14">
        <w:rPr>
          <w:rFonts w:ascii="Garamond" w:hAnsi="Garamond"/>
          <w:lang w:val="en-GB"/>
        </w:rPr>
        <w:t>creativity</w:t>
      </w:r>
      <w:r w:rsidR="00C25B62" w:rsidRPr="00CF1F14">
        <w:rPr>
          <w:rFonts w:ascii="Garamond" w:hAnsi="Garamond"/>
          <w:lang w:val="en-GB"/>
        </w:rPr>
        <w:t>, produci</w:t>
      </w:r>
      <w:r w:rsidR="00BA11B1" w:rsidRPr="00CF1F14">
        <w:rPr>
          <w:rFonts w:ascii="Garamond" w:hAnsi="Garamond"/>
          <w:lang w:val="en-GB"/>
        </w:rPr>
        <w:t xml:space="preserve">ng incomparable fantasy pieces, as the </w:t>
      </w:r>
      <w:r w:rsidR="00C25B62" w:rsidRPr="00CF1F14">
        <w:rPr>
          <w:rFonts w:ascii="Garamond" w:hAnsi="Garamond"/>
          <w:lang w:val="en-GB"/>
        </w:rPr>
        <w:t>distinction between jewel a</w:t>
      </w:r>
      <w:r w:rsidR="00BA11B1" w:rsidRPr="00CF1F14">
        <w:rPr>
          <w:rFonts w:ascii="Garamond" w:hAnsi="Garamond"/>
          <w:lang w:val="en-GB"/>
        </w:rPr>
        <w:t>nd watch completely disappeared in a tapestry of colourful gems, hard stones and intricate gold work.</w:t>
      </w:r>
    </w:p>
    <w:p w14:paraId="54B0FB96" w14:textId="77777777" w:rsidR="00BA11B1" w:rsidRPr="00CF1F14" w:rsidRDefault="00B70BC6" w:rsidP="00E25AD4">
      <w:pPr>
        <w:spacing w:before="100" w:beforeAutospacing="1" w:after="100" w:afterAutospacing="1"/>
        <w:jc w:val="both"/>
        <w:rPr>
          <w:rFonts w:ascii="Garamond" w:hAnsi="Garamond"/>
          <w:lang w:val="en-GB"/>
        </w:rPr>
      </w:pPr>
      <w:r w:rsidRPr="00CF1F14">
        <w:rPr>
          <w:rFonts w:ascii="Garamond" w:hAnsi="Garamond"/>
          <w:lang w:val="en-GB"/>
        </w:rPr>
        <w:t xml:space="preserve">Highlighting Piaget’s cultural and style influence on the international stage from this period onwards, </w:t>
      </w:r>
      <w:r w:rsidR="00C06F0A" w:rsidRPr="00CF1F14">
        <w:rPr>
          <w:rFonts w:ascii="Garamond" w:hAnsi="Garamond"/>
          <w:lang w:val="en-GB"/>
        </w:rPr>
        <w:t>rare masterpiece</w:t>
      </w:r>
      <w:r w:rsidR="00C25B62" w:rsidRPr="00CF1F14">
        <w:rPr>
          <w:rFonts w:ascii="Garamond" w:hAnsi="Garamond"/>
          <w:lang w:val="en-GB"/>
        </w:rPr>
        <w:t>s from Piaget’s</w:t>
      </w:r>
      <w:r w:rsidR="00E2532C" w:rsidRPr="00CF1F14">
        <w:rPr>
          <w:rFonts w:ascii="Garamond" w:hAnsi="Garamond"/>
          <w:lang w:val="en-GB"/>
        </w:rPr>
        <w:t xml:space="preserve"> patrimony collection </w:t>
      </w:r>
      <w:r w:rsidRPr="00CF1F14">
        <w:rPr>
          <w:rFonts w:ascii="Garamond" w:hAnsi="Garamond"/>
          <w:lang w:val="en-GB"/>
        </w:rPr>
        <w:t xml:space="preserve">will be on display for the first time. Among </w:t>
      </w:r>
      <w:r w:rsidR="00E25AD4" w:rsidRPr="00CF1F14">
        <w:rPr>
          <w:rFonts w:ascii="Garamond" w:hAnsi="Garamond"/>
          <w:lang w:val="en-GB"/>
        </w:rPr>
        <w:t xml:space="preserve">the pieces on display, watches that used to belong to iconic personalities such as Alain </w:t>
      </w:r>
      <w:proofErr w:type="spellStart"/>
      <w:r w:rsidR="00E25AD4" w:rsidRPr="00CF1F14">
        <w:rPr>
          <w:rFonts w:ascii="Garamond" w:hAnsi="Garamond"/>
          <w:lang w:val="en-GB"/>
        </w:rPr>
        <w:t>Delon</w:t>
      </w:r>
      <w:proofErr w:type="spellEnd"/>
      <w:r w:rsidR="00E25AD4" w:rsidRPr="00CF1F14">
        <w:rPr>
          <w:rFonts w:ascii="Garamond" w:hAnsi="Garamond"/>
          <w:lang w:val="en-GB"/>
        </w:rPr>
        <w:t xml:space="preserve">, Elizabeth Taylor, </w:t>
      </w:r>
      <w:r w:rsidRPr="00CF1F14">
        <w:rPr>
          <w:rFonts w:ascii="Garamond" w:hAnsi="Garamond"/>
          <w:lang w:val="en-GB"/>
        </w:rPr>
        <w:t xml:space="preserve">Jackie Kennedy and Andy Warhol, </w:t>
      </w:r>
      <w:r w:rsidR="00E25AD4" w:rsidRPr="00CF1F14">
        <w:rPr>
          <w:rFonts w:ascii="Garamond" w:hAnsi="Garamond"/>
          <w:lang w:val="en-GB"/>
        </w:rPr>
        <w:t xml:space="preserve">as well as regionally owned creations that perfectly illustrate the </w:t>
      </w:r>
      <w:r w:rsidRPr="00CF1F14">
        <w:rPr>
          <w:rFonts w:ascii="Garamond" w:hAnsi="Garamond"/>
          <w:lang w:val="en-GB"/>
        </w:rPr>
        <w:t xml:space="preserve">way the </w:t>
      </w:r>
      <w:r w:rsidR="00E25AD4" w:rsidRPr="00CF1F14">
        <w:rPr>
          <w:rFonts w:ascii="Garamond" w:hAnsi="Garamond"/>
          <w:lang w:val="en-GB"/>
        </w:rPr>
        <w:t xml:space="preserve">distinctive Piaget style </w:t>
      </w:r>
      <w:r w:rsidRPr="00CF1F14">
        <w:rPr>
          <w:rFonts w:ascii="Garamond" w:hAnsi="Garamond"/>
          <w:lang w:val="en-GB"/>
        </w:rPr>
        <w:t xml:space="preserve">has been welcomed into </w:t>
      </w:r>
      <w:r w:rsidR="00E25AD4" w:rsidRPr="00CF1F14">
        <w:rPr>
          <w:rFonts w:ascii="Garamond" w:hAnsi="Garamond"/>
          <w:lang w:val="en-GB"/>
        </w:rPr>
        <w:t xml:space="preserve">in the Arab world.  </w:t>
      </w:r>
    </w:p>
    <w:p w14:paraId="6C758ADD" w14:textId="17790F08" w:rsidR="001357B5" w:rsidRPr="00CF1F14" w:rsidRDefault="00481036" w:rsidP="00E25AD4">
      <w:pPr>
        <w:spacing w:before="100" w:beforeAutospacing="1" w:after="100" w:afterAutospacing="1"/>
        <w:jc w:val="both"/>
        <w:rPr>
          <w:rFonts w:ascii="Garamond" w:hAnsi="Garamond"/>
          <w:lang w:val="en-GB"/>
        </w:rPr>
      </w:pPr>
      <w:r w:rsidRPr="00CF1F14">
        <w:rPr>
          <w:rFonts w:ascii="Garamond" w:hAnsi="Garamond"/>
          <w:lang w:val="en-GB"/>
        </w:rPr>
        <w:t>With</w:t>
      </w:r>
      <w:r w:rsidR="00BA11B1" w:rsidRPr="00CF1F14">
        <w:rPr>
          <w:rFonts w:ascii="Garamond" w:hAnsi="Garamond"/>
          <w:lang w:val="en-GB"/>
        </w:rPr>
        <w:t xml:space="preserve"> the preservation of the skills linked to </w:t>
      </w:r>
      <w:r w:rsidR="00CB2852" w:rsidRPr="00CF1F14">
        <w:rPr>
          <w:rFonts w:ascii="Garamond" w:hAnsi="Garamond"/>
          <w:lang w:val="en-GB"/>
        </w:rPr>
        <w:t xml:space="preserve">the rare metiers </w:t>
      </w:r>
      <w:proofErr w:type="spellStart"/>
      <w:r w:rsidR="00CB2852" w:rsidRPr="00CF1F14">
        <w:rPr>
          <w:rFonts w:ascii="Garamond" w:hAnsi="Garamond"/>
          <w:lang w:val="en-GB"/>
        </w:rPr>
        <w:t>d’arts</w:t>
      </w:r>
      <w:proofErr w:type="spellEnd"/>
      <w:r w:rsidR="00CB2852" w:rsidRPr="00CF1F14">
        <w:rPr>
          <w:rFonts w:ascii="Garamond" w:hAnsi="Garamond"/>
          <w:lang w:val="en-GB"/>
        </w:rPr>
        <w:t>, the Piaget style continues to evolve today</w:t>
      </w:r>
      <w:r w:rsidR="002A158E" w:rsidRPr="00CF1F14">
        <w:rPr>
          <w:rFonts w:ascii="Garamond" w:hAnsi="Garamond"/>
          <w:lang w:val="en-GB"/>
        </w:rPr>
        <w:t xml:space="preserve"> as its distinctive </w:t>
      </w:r>
      <w:r w:rsidR="009F3C3A" w:rsidRPr="00CF1F14">
        <w:rPr>
          <w:rFonts w:ascii="Garamond" w:hAnsi="Garamond"/>
          <w:lang w:val="en-GB"/>
        </w:rPr>
        <w:t xml:space="preserve">legacy </w:t>
      </w:r>
      <w:r w:rsidR="002A158E" w:rsidRPr="00CF1F14">
        <w:rPr>
          <w:rFonts w:ascii="Garamond" w:hAnsi="Garamond"/>
          <w:lang w:val="en-GB"/>
        </w:rPr>
        <w:t>design codes are reimagined</w:t>
      </w:r>
      <w:r w:rsidR="009F3C3A" w:rsidRPr="00CF1F14">
        <w:rPr>
          <w:rFonts w:ascii="Garamond" w:hAnsi="Garamond"/>
          <w:lang w:val="en-GB"/>
        </w:rPr>
        <w:t xml:space="preserve"> through expert goldsmithing and gem-setting</w:t>
      </w:r>
      <w:r w:rsidR="00CB2852" w:rsidRPr="00CF1F14">
        <w:rPr>
          <w:rFonts w:ascii="Garamond" w:hAnsi="Garamond"/>
          <w:lang w:val="en-GB"/>
        </w:rPr>
        <w:t xml:space="preserve">.  </w:t>
      </w:r>
      <w:r w:rsidR="008F7735" w:rsidRPr="00CF1F14">
        <w:rPr>
          <w:rFonts w:ascii="Garamond" w:hAnsi="Garamond"/>
          <w:lang w:val="en-GB"/>
        </w:rPr>
        <w:t>Silk-like</w:t>
      </w:r>
      <w:r w:rsidR="002A158E" w:rsidRPr="00CF1F14">
        <w:rPr>
          <w:rFonts w:ascii="Garamond" w:hAnsi="Garamond"/>
          <w:lang w:val="en-GB"/>
        </w:rPr>
        <w:t xml:space="preserve"> shimmering</w:t>
      </w:r>
      <w:r w:rsidR="008F7735" w:rsidRPr="00CF1F14">
        <w:rPr>
          <w:rFonts w:ascii="Garamond" w:hAnsi="Garamond"/>
          <w:lang w:val="en-GB"/>
        </w:rPr>
        <w:t xml:space="preserve"> fabrics and intricate lacework </w:t>
      </w:r>
      <w:r w:rsidR="009F3C3A" w:rsidRPr="00CF1F14">
        <w:rPr>
          <w:rFonts w:ascii="Garamond" w:hAnsi="Garamond"/>
          <w:lang w:val="en-GB"/>
        </w:rPr>
        <w:t xml:space="preserve">are </w:t>
      </w:r>
      <w:r w:rsidR="008F7735" w:rsidRPr="00CF1F14">
        <w:rPr>
          <w:rFonts w:ascii="Garamond" w:hAnsi="Garamond"/>
          <w:lang w:val="en-GB"/>
        </w:rPr>
        <w:t xml:space="preserve">woven from the finest gold </w:t>
      </w:r>
      <w:r w:rsidR="009F3C3A" w:rsidRPr="00CF1F14">
        <w:rPr>
          <w:rFonts w:ascii="Garamond" w:hAnsi="Garamond"/>
          <w:lang w:val="en-GB"/>
        </w:rPr>
        <w:t>and</w:t>
      </w:r>
      <w:r w:rsidR="008F7735" w:rsidRPr="00CF1F14">
        <w:rPr>
          <w:rFonts w:ascii="Garamond" w:hAnsi="Garamond"/>
          <w:lang w:val="en-GB"/>
        </w:rPr>
        <w:t xml:space="preserve"> masterfully embroidered with a profusion of diamonds and other colourful st</w:t>
      </w:r>
      <w:r w:rsidR="002A158E" w:rsidRPr="00CF1F14">
        <w:rPr>
          <w:rFonts w:ascii="Garamond" w:hAnsi="Garamond"/>
          <w:lang w:val="en-GB"/>
        </w:rPr>
        <w:t>ones to create the lavish necklaces, cuffs and earrings</w:t>
      </w:r>
      <w:r w:rsidR="008F7735" w:rsidRPr="00CF1F14">
        <w:rPr>
          <w:rFonts w:ascii="Garamond" w:hAnsi="Garamond"/>
          <w:lang w:val="en-GB"/>
        </w:rPr>
        <w:t xml:space="preserve"> </w:t>
      </w:r>
      <w:r w:rsidR="00CB2852" w:rsidRPr="00CF1F14">
        <w:rPr>
          <w:rFonts w:ascii="Garamond" w:hAnsi="Garamond"/>
          <w:lang w:val="en-GB"/>
        </w:rPr>
        <w:t>from the new Extremely Piaget collection</w:t>
      </w:r>
      <w:r w:rsidR="008F7735" w:rsidRPr="00CF1F14">
        <w:rPr>
          <w:rFonts w:ascii="Garamond" w:hAnsi="Garamond"/>
          <w:lang w:val="en-GB"/>
        </w:rPr>
        <w:t xml:space="preserve">.  </w:t>
      </w:r>
      <w:r w:rsidR="002A158E" w:rsidRPr="00CF1F14">
        <w:rPr>
          <w:rFonts w:ascii="Garamond" w:hAnsi="Garamond"/>
          <w:lang w:val="en-GB"/>
        </w:rPr>
        <w:t>As</w:t>
      </w:r>
      <w:r w:rsidR="00CB2852" w:rsidRPr="00CF1F14">
        <w:rPr>
          <w:rFonts w:ascii="Garamond" w:hAnsi="Garamond"/>
          <w:lang w:val="en-GB"/>
        </w:rPr>
        <w:t xml:space="preserve"> the design codes that are so disti</w:t>
      </w:r>
      <w:r w:rsidRPr="00CF1F14">
        <w:rPr>
          <w:rFonts w:ascii="Garamond" w:hAnsi="Garamond"/>
          <w:lang w:val="en-GB"/>
        </w:rPr>
        <w:t xml:space="preserve">nctively Piaget </w:t>
      </w:r>
      <w:r w:rsidR="002A158E" w:rsidRPr="00CF1F14">
        <w:rPr>
          <w:rFonts w:ascii="Garamond" w:hAnsi="Garamond"/>
          <w:lang w:val="en-GB"/>
        </w:rPr>
        <w:t xml:space="preserve">are reimagined, </w:t>
      </w:r>
      <w:r w:rsidR="009268F8" w:rsidRPr="00CF1F14">
        <w:rPr>
          <w:rFonts w:ascii="Garamond" w:hAnsi="Garamond"/>
          <w:lang w:val="en-GB"/>
        </w:rPr>
        <w:t>Georges-</w:t>
      </w:r>
      <w:proofErr w:type="spellStart"/>
      <w:r w:rsidR="009268F8" w:rsidRPr="00CF1F14">
        <w:rPr>
          <w:rFonts w:ascii="Garamond" w:hAnsi="Garamond"/>
          <w:lang w:val="en-GB"/>
        </w:rPr>
        <w:t>É</w:t>
      </w:r>
      <w:r w:rsidR="00CB2852" w:rsidRPr="00CF1F14">
        <w:rPr>
          <w:rFonts w:ascii="Garamond" w:hAnsi="Garamond"/>
          <w:lang w:val="en-GB"/>
        </w:rPr>
        <w:t>douard</w:t>
      </w:r>
      <w:proofErr w:type="spellEnd"/>
      <w:r w:rsidR="00CB2852" w:rsidRPr="00CF1F14">
        <w:rPr>
          <w:rFonts w:ascii="Garamond" w:hAnsi="Garamond"/>
          <w:lang w:val="en-GB"/>
        </w:rPr>
        <w:t xml:space="preserve"> Piaget’s original motto to “always do better than necessary”</w:t>
      </w:r>
      <w:r w:rsidR="009F3C3A" w:rsidRPr="00CF1F14">
        <w:rPr>
          <w:rFonts w:ascii="Garamond" w:hAnsi="Garamond"/>
          <w:lang w:val="en-GB"/>
        </w:rPr>
        <w:t xml:space="preserve"> lives on. </w:t>
      </w:r>
      <w:r w:rsidR="009268F8" w:rsidRPr="00CF1F14">
        <w:rPr>
          <w:rFonts w:ascii="Garamond" w:hAnsi="Garamond"/>
          <w:lang w:val="en-GB"/>
        </w:rPr>
        <w:t>While i</w:t>
      </w:r>
      <w:r w:rsidR="009F3C3A" w:rsidRPr="00CF1F14">
        <w:rPr>
          <w:rFonts w:ascii="Garamond" w:hAnsi="Garamond"/>
          <w:lang w:val="en-GB"/>
        </w:rPr>
        <w:t>n the world of art, imagination, creativity and flawless technique gi</w:t>
      </w:r>
      <w:r w:rsidR="009268F8" w:rsidRPr="00CF1F14">
        <w:rPr>
          <w:rFonts w:ascii="Garamond" w:hAnsi="Garamond"/>
          <w:lang w:val="en-GB"/>
        </w:rPr>
        <w:t xml:space="preserve">ve birth to great masterpieces, in the world of Piaget </w:t>
      </w:r>
      <w:r w:rsidR="009F3C3A" w:rsidRPr="00CF1F14">
        <w:rPr>
          <w:rFonts w:ascii="Garamond" w:hAnsi="Garamond"/>
          <w:lang w:val="en-GB"/>
        </w:rPr>
        <w:t xml:space="preserve">audacious creativity </w:t>
      </w:r>
      <w:r w:rsidR="009268F8" w:rsidRPr="00CF1F14">
        <w:rPr>
          <w:rFonts w:ascii="Garamond" w:hAnsi="Garamond"/>
          <w:lang w:val="en-GB"/>
        </w:rPr>
        <w:t>paired with</w:t>
      </w:r>
      <w:r w:rsidR="009F3C3A" w:rsidRPr="00CF1F14">
        <w:rPr>
          <w:rFonts w:ascii="Garamond" w:hAnsi="Garamond"/>
          <w:lang w:val="en-GB"/>
        </w:rPr>
        <w:t xml:space="preserve"> </w:t>
      </w:r>
      <w:r w:rsidR="009268F8" w:rsidRPr="00CF1F14">
        <w:rPr>
          <w:rFonts w:ascii="Garamond" w:hAnsi="Garamond"/>
          <w:lang w:val="en-GB"/>
        </w:rPr>
        <w:t>the finest craftsmanship make the impossible possible.</w:t>
      </w:r>
    </w:p>
    <w:p w14:paraId="46197664" w14:textId="77777777" w:rsidR="004169F4" w:rsidRPr="00F45B13" w:rsidRDefault="004169F4" w:rsidP="004169F4">
      <w:pPr>
        <w:pStyle w:val="CommentText"/>
        <w:spacing w:after="0"/>
        <w:jc w:val="both"/>
        <w:rPr>
          <w:rFonts w:ascii="Garamond" w:hAnsi="Garamond"/>
          <w:i/>
          <w:lang w:val="en-US"/>
        </w:rPr>
      </w:pPr>
      <w:r w:rsidRPr="00F45B13">
        <w:rPr>
          <w:rFonts w:ascii="Garamond" w:hAnsi="Garamond"/>
          <w:i/>
          <w:lang w:val="en-US"/>
        </w:rPr>
        <w:t xml:space="preserve">For more information please contact Francois </w:t>
      </w:r>
      <w:proofErr w:type="spellStart"/>
      <w:r w:rsidRPr="00F45B13">
        <w:rPr>
          <w:rFonts w:ascii="Garamond" w:hAnsi="Garamond"/>
          <w:i/>
          <w:lang w:val="en-US"/>
        </w:rPr>
        <w:t>Ortarix</w:t>
      </w:r>
      <w:proofErr w:type="spellEnd"/>
      <w:r w:rsidRPr="00F45B13">
        <w:rPr>
          <w:rFonts w:ascii="Garamond" w:hAnsi="Garamond"/>
          <w:i/>
          <w:lang w:val="en-US"/>
        </w:rPr>
        <w:t xml:space="preserve"> (</w:t>
      </w:r>
      <w:hyperlink r:id="rId7" w:history="1">
        <w:r w:rsidRPr="00F45B13">
          <w:rPr>
            <w:rStyle w:val="Hyperlink"/>
            <w:rFonts w:ascii="Garamond" w:hAnsi="Garamond"/>
            <w:i/>
            <w:lang w:val="en-US"/>
          </w:rPr>
          <w:t>francois.ortarix@piaget.com</w:t>
        </w:r>
      </w:hyperlink>
      <w:r w:rsidRPr="00F45B13">
        <w:rPr>
          <w:rFonts w:ascii="Garamond" w:hAnsi="Garamond"/>
          <w:i/>
          <w:lang w:val="en-US"/>
        </w:rPr>
        <w:t xml:space="preserve">) or Penelope </w:t>
      </w:r>
      <w:proofErr w:type="spellStart"/>
      <w:r w:rsidRPr="00F45B13">
        <w:rPr>
          <w:rFonts w:ascii="Garamond" w:hAnsi="Garamond"/>
          <w:i/>
          <w:lang w:val="en-US"/>
        </w:rPr>
        <w:t>Guedj</w:t>
      </w:r>
      <w:proofErr w:type="spellEnd"/>
      <w:r w:rsidRPr="00F45B13">
        <w:rPr>
          <w:rFonts w:ascii="Garamond" w:hAnsi="Garamond"/>
          <w:i/>
          <w:lang w:val="en-US"/>
        </w:rPr>
        <w:t xml:space="preserve"> (</w:t>
      </w:r>
      <w:hyperlink r:id="rId8" w:history="1">
        <w:r w:rsidRPr="00F45B13">
          <w:rPr>
            <w:rStyle w:val="Hyperlink"/>
            <w:rFonts w:ascii="Garamond" w:hAnsi="Garamond"/>
            <w:i/>
            <w:lang w:val="en-US"/>
          </w:rPr>
          <w:t>Penelope.guedj@piaget.com</w:t>
        </w:r>
      </w:hyperlink>
      <w:r w:rsidRPr="00F45B13">
        <w:rPr>
          <w:rFonts w:ascii="Garamond" w:hAnsi="Garamond"/>
          <w:i/>
          <w:lang w:val="en-US"/>
        </w:rPr>
        <w:t xml:space="preserve">) </w:t>
      </w:r>
    </w:p>
    <w:p w14:paraId="59DFAE19" w14:textId="77777777" w:rsidR="004169F4" w:rsidRPr="00F45B13" w:rsidRDefault="004169F4" w:rsidP="004169F4">
      <w:pPr>
        <w:jc w:val="both"/>
        <w:rPr>
          <w:rFonts w:ascii="Garamond" w:hAnsi="Garamond"/>
          <w:i/>
          <w:sz w:val="20"/>
          <w:szCs w:val="20"/>
        </w:rPr>
      </w:pPr>
    </w:p>
    <w:p w14:paraId="7526D1C4" w14:textId="77777777" w:rsidR="004169F4" w:rsidRPr="00F45B13" w:rsidRDefault="004169F4" w:rsidP="004169F4">
      <w:pPr>
        <w:jc w:val="both"/>
        <w:rPr>
          <w:rStyle w:val="Hyperlink"/>
          <w:rFonts w:ascii="Garamond" w:hAnsi="Garamond" w:cs="Calibri"/>
          <w:i/>
          <w:sz w:val="20"/>
          <w:szCs w:val="20"/>
        </w:rPr>
      </w:pPr>
      <w:r w:rsidRPr="00F45B13">
        <w:rPr>
          <w:rFonts w:ascii="Garamond" w:hAnsi="Garamond"/>
          <w:i/>
          <w:sz w:val="20"/>
          <w:szCs w:val="20"/>
        </w:rPr>
        <w:t xml:space="preserve">High-resolution images available at: </w:t>
      </w:r>
      <w:hyperlink r:id="rId9" w:history="1">
        <w:r w:rsidRPr="00F45B13">
          <w:rPr>
            <w:rStyle w:val="Hyperlink"/>
            <w:rFonts w:ascii="Garamond" w:hAnsi="Garamond" w:cs="Calibri"/>
            <w:i/>
            <w:sz w:val="20"/>
            <w:szCs w:val="20"/>
          </w:rPr>
          <w:t>http://press.piaget.com</w:t>
        </w:r>
      </w:hyperlink>
    </w:p>
    <w:p w14:paraId="6D4A407D" w14:textId="77777777" w:rsidR="004169F4" w:rsidRPr="00F45B13" w:rsidRDefault="004169F4" w:rsidP="004169F4">
      <w:pPr>
        <w:jc w:val="both"/>
        <w:rPr>
          <w:rFonts w:ascii="Garamond" w:hAnsi="Garamond"/>
          <w:i/>
          <w:sz w:val="20"/>
          <w:szCs w:val="20"/>
        </w:rPr>
      </w:pPr>
    </w:p>
    <w:p w14:paraId="5498F804" w14:textId="30E56878" w:rsidR="004169F4" w:rsidRPr="00F45B13" w:rsidRDefault="004169F4" w:rsidP="004169F4">
      <w:pPr>
        <w:jc w:val="both"/>
        <w:rPr>
          <w:rFonts w:ascii="Garamond" w:hAnsi="Garamond"/>
          <w:i/>
          <w:sz w:val="20"/>
          <w:szCs w:val="20"/>
        </w:rPr>
      </w:pPr>
      <w:r>
        <w:rPr>
          <w:rFonts w:ascii="Garamond" w:hAnsi="Garamond"/>
          <w:i/>
          <w:sz w:val="20"/>
          <w:szCs w:val="20"/>
        </w:rPr>
        <w:t>©Piaget 2016</w:t>
      </w:r>
      <w:r w:rsidRPr="00F45B13">
        <w:rPr>
          <w:rFonts w:ascii="Garamond" w:hAnsi="Garamond"/>
          <w:i/>
          <w:sz w:val="20"/>
          <w:szCs w:val="20"/>
        </w:rPr>
        <w:t>. All rights reserved.</w:t>
      </w:r>
    </w:p>
    <w:p w14:paraId="0B6F8DFE" w14:textId="77777777" w:rsidR="004169F4" w:rsidRPr="00F45B13" w:rsidRDefault="004169F4" w:rsidP="004169F4">
      <w:pPr>
        <w:jc w:val="both"/>
        <w:rPr>
          <w:rFonts w:ascii="Garamond" w:hAnsi="Garamond" w:cs="Arial"/>
          <w:i/>
          <w:noProof/>
          <w:sz w:val="20"/>
          <w:szCs w:val="20"/>
          <w:lang w:eastAsia="fr-CH"/>
        </w:rPr>
      </w:pPr>
    </w:p>
    <w:p w14:paraId="51A70943" w14:textId="77777777" w:rsidR="004169F4" w:rsidRPr="00F45B13" w:rsidRDefault="002734ED" w:rsidP="004169F4">
      <w:pPr>
        <w:jc w:val="both"/>
        <w:rPr>
          <w:rStyle w:val="Hyperlink"/>
          <w:lang w:val="en-GB"/>
        </w:rPr>
      </w:pPr>
      <w:hyperlink r:id="rId10" w:history="1">
        <w:r w:rsidR="004169F4" w:rsidRPr="00F45B13">
          <w:rPr>
            <w:rStyle w:val="Hyperlink"/>
            <w:rFonts w:ascii="Garamond" w:hAnsi="Garamond"/>
            <w:sz w:val="20"/>
            <w:szCs w:val="20"/>
            <w:lang w:val="en-GB"/>
          </w:rPr>
          <w:t>www.piaget.com</w:t>
        </w:r>
      </w:hyperlink>
    </w:p>
    <w:p w14:paraId="101B2DD4" w14:textId="77777777" w:rsidR="004169F4" w:rsidRPr="00F45B13" w:rsidRDefault="002734ED" w:rsidP="004169F4">
      <w:pPr>
        <w:jc w:val="both"/>
        <w:rPr>
          <w:rFonts w:ascii="Garamond" w:hAnsi="Garamond"/>
          <w:sz w:val="20"/>
          <w:szCs w:val="20"/>
          <w:lang w:val="en-GB"/>
        </w:rPr>
      </w:pPr>
      <w:hyperlink r:id="rId11" w:history="1">
        <w:proofErr w:type="gramStart"/>
        <w:r w:rsidR="004169F4" w:rsidRPr="00F45B13">
          <w:rPr>
            <w:rStyle w:val="Hyperlink"/>
            <w:rFonts w:ascii="Garamond" w:hAnsi="Garamond"/>
            <w:sz w:val="20"/>
            <w:szCs w:val="20"/>
            <w:lang w:val="en-GB"/>
          </w:rPr>
          <w:t>facebook.com/</w:t>
        </w:r>
        <w:proofErr w:type="spellStart"/>
        <w:r w:rsidR="004169F4" w:rsidRPr="00F45B13">
          <w:rPr>
            <w:rStyle w:val="Hyperlink"/>
            <w:rFonts w:ascii="Garamond" w:hAnsi="Garamond"/>
            <w:sz w:val="20"/>
            <w:szCs w:val="20"/>
            <w:lang w:val="en-GB"/>
          </w:rPr>
          <w:t>piaget</w:t>
        </w:r>
        <w:proofErr w:type="spellEnd"/>
        <w:proofErr w:type="gramEnd"/>
      </w:hyperlink>
    </w:p>
    <w:p w14:paraId="7DB9D35C" w14:textId="77777777" w:rsidR="004169F4" w:rsidRPr="00F45B13" w:rsidRDefault="002734ED" w:rsidP="004169F4">
      <w:pPr>
        <w:jc w:val="both"/>
        <w:rPr>
          <w:rFonts w:ascii="Garamond" w:hAnsi="Garamond"/>
          <w:sz w:val="20"/>
          <w:szCs w:val="20"/>
          <w:lang w:val="en-GB"/>
        </w:rPr>
      </w:pPr>
      <w:hyperlink r:id="rId12" w:history="1">
        <w:proofErr w:type="gramStart"/>
        <w:r w:rsidR="004169F4" w:rsidRPr="00F45B13">
          <w:rPr>
            <w:rStyle w:val="Hyperlink"/>
            <w:rFonts w:ascii="Garamond" w:hAnsi="Garamond"/>
            <w:sz w:val="20"/>
            <w:szCs w:val="20"/>
            <w:lang w:val="en-GB"/>
          </w:rPr>
          <w:t>twitter.com/</w:t>
        </w:r>
        <w:proofErr w:type="spellStart"/>
        <w:r w:rsidR="004169F4" w:rsidRPr="00F45B13">
          <w:rPr>
            <w:rStyle w:val="Hyperlink"/>
            <w:rFonts w:ascii="Garamond" w:hAnsi="Garamond"/>
            <w:sz w:val="20"/>
            <w:szCs w:val="20"/>
            <w:lang w:val="en-GB"/>
          </w:rPr>
          <w:t>piaget</w:t>
        </w:r>
        <w:proofErr w:type="spellEnd"/>
        <w:proofErr w:type="gramEnd"/>
      </w:hyperlink>
    </w:p>
    <w:p w14:paraId="5CEE7D36" w14:textId="77777777" w:rsidR="004169F4" w:rsidRPr="00F45B13" w:rsidRDefault="004169F4" w:rsidP="004169F4">
      <w:pPr>
        <w:jc w:val="both"/>
        <w:rPr>
          <w:rFonts w:ascii="Garamond" w:hAnsi="Garamond"/>
          <w:sz w:val="20"/>
          <w:szCs w:val="20"/>
          <w:lang w:val="en-GB"/>
        </w:rPr>
      </w:pPr>
      <w:proofErr w:type="gramStart"/>
      <w:r w:rsidRPr="00F45B13">
        <w:rPr>
          <w:rFonts w:ascii="Garamond" w:hAnsi="Garamond"/>
          <w:sz w:val="20"/>
          <w:szCs w:val="20"/>
          <w:lang w:val="en-GB"/>
        </w:rPr>
        <w:t>instagram.com/</w:t>
      </w:r>
      <w:proofErr w:type="spellStart"/>
      <w:r w:rsidRPr="00F45B13">
        <w:rPr>
          <w:rFonts w:ascii="Garamond" w:hAnsi="Garamond"/>
          <w:sz w:val="20"/>
          <w:szCs w:val="20"/>
          <w:lang w:val="en-GB"/>
        </w:rPr>
        <w:t>piaget</w:t>
      </w:r>
      <w:proofErr w:type="spellEnd"/>
      <w:proofErr w:type="gramEnd"/>
    </w:p>
    <w:p w14:paraId="44466625" w14:textId="77777777" w:rsidR="004169F4" w:rsidRPr="00F45B13" w:rsidRDefault="002734ED" w:rsidP="004169F4">
      <w:pPr>
        <w:jc w:val="both"/>
        <w:rPr>
          <w:rFonts w:ascii="Garamond" w:hAnsi="Garamond"/>
          <w:sz w:val="20"/>
          <w:szCs w:val="20"/>
          <w:lang w:val="en-GB"/>
        </w:rPr>
      </w:pPr>
      <w:hyperlink r:id="rId13" w:history="1">
        <w:proofErr w:type="gramStart"/>
        <w:r w:rsidR="004169F4" w:rsidRPr="00F45B13">
          <w:rPr>
            <w:rStyle w:val="Hyperlink"/>
            <w:rFonts w:ascii="Garamond" w:hAnsi="Garamond"/>
            <w:sz w:val="20"/>
            <w:szCs w:val="20"/>
            <w:lang w:val="en-GB"/>
          </w:rPr>
          <w:t>pinterest.com/</w:t>
        </w:r>
        <w:proofErr w:type="spellStart"/>
        <w:r w:rsidR="004169F4" w:rsidRPr="00F45B13">
          <w:rPr>
            <w:rStyle w:val="Hyperlink"/>
            <w:rFonts w:ascii="Garamond" w:hAnsi="Garamond"/>
            <w:sz w:val="20"/>
            <w:szCs w:val="20"/>
            <w:lang w:val="en-GB"/>
          </w:rPr>
          <w:t>piagetbrand</w:t>
        </w:r>
        <w:proofErr w:type="spellEnd"/>
        <w:proofErr w:type="gramEnd"/>
      </w:hyperlink>
    </w:p>
    <w:p w14:paraId="5BC97800" w14:textId="77777777" w:rsidR="004169F4" w:rsidRPr="00F45B13" w:rsidRDefault="002734ED" w:rsidP="004169F4">
      <w:pPr>
        <w:jc w:val="both"/>
        <w:rPr>
          <w:rFonts w:ascii="Garamond" w:hAnsi="Garamond"/>
          <w:sz w:val="20"/>
          <w:szCs w:val="20"/>
          <w:lang w:val="en-GB"/>
        </w:rPr>
      </w:pPr>
      <w:hyperlink r:id="rId14" w:history="1">
        <w:proofErr w:type="gramStart"/>
        <w:r w:rsidR="004169F4" w:rsidRPr="00F45B13">
          <w:rPr>
            <w:rStyle w:val="Hyperlink"/>
            <w:rFonts w:ascii="Garamond" w:hAnsi="Garamond"/>
            <w:sz w:val="20"/>
            <w:szCs w:val="20"/>
            <w:lang w:val="en-GB"/>
          </w:rPr>
          <w:t>youtube.com/</w:t>
        </w:r>
        <w:proofErr w:type="spellStart"/>
        <w:r w:rsidR="004169F4" w:rsidRPr="00F45B13">
          <w:rPr>
            <w:rStyle w:val="Hyperlink"/>
            <w:rFonts w:ascii="Garamond" w:hAnsi="Garamond"/>
            <w:sz w:val="20"/>
            <w:szCs w:val="20"/>
            <w:lang w:val="en-GB"/>
          </w:rPr>
          <w:t>piaget</w:t>
        </w:r>
        <w:proofErr w:type="spellEnd"/>
        <w:proofErr w:type="gramEnd"/>
      </w:hyperlink>
    </w:p>
    <w:p w14:paraId="5B0D7AAE" w14:textId="77777777" w:rsidR="004169F4" w:rsidRPr="00F45B13" w:rsidRDefault="004169F4" w:rsidP="004169F4">
      <w:pPr>
        <w:jc w:val="both"/>
        <w:rPr>
          <w:rFonts w:ascii="Garamond" w:hAnsi="Garamond"/>
          <w:sz w:val="20"/>
          <w:szCs w:val="20"/>
          <w:lang w:val="en-GB"/>
        </w:rPr>
      </w:pPr>
      <w:proofErr w:type="gramStart"/>
      <w:r w:rsidRPr="00F45B13">
        <w:rPr>
          <w:rFonts w:ascii="Garamond" w:hAnsi="Garamond"/>
          <w:sz w:val="20"/>
          <w:szCs w:val="20"/>
          <w:lang w:val="en-GB"/>
        </w:rPr>
        <w:t>weibo.com/</w:t>
      </w:r>
      <w:proofErr w:type="spellStart"/>
      <w:r w:rsidRPr="00F45B13">
        <w:rPr>
          <w:rFonts w:ascii="Garamond" w:hAnsi="Garamond"/>
          <w:sz w:val="20"/>
          <w:szCs w:val="20"/>
          <w:lang w:val="en-GB"/>
        </w:rPr>
        <w:t>piaget</w:t>
      </w:r>
      <w:proofErr w:type="spellEnd"/>
      <w:proofErr w:type="gramEnd"/>
    </w:p>
    <w:p w14:paraId="374C78C8" w14:textId="0BC264BB" w:rsidR="004169F4" w:rsidRPr="004169F4" w:rsidRDefault="002734ED" w:rsidP="004169F4">
      <w:pPr>
        <w:jc w:val="both"/>
        <w:rPr>
          <w:rFonts w:ascii="Garamond" w:hAnsi="Garamond"/>
          <w:sz w:val="20"/>
          <w:szCs w:val="20"/>
        </w:rPr>
      </w:pPr>
      <w:hyperlink r:id="rId15" w:history="1">
        <w:r w:rsidR="004169F4" w:rsidRPr="00F45B13">
          <w:rPr>
            <w:rStyle w:val="Hyperlink"/>
            <w:rFonts w:ascii="Garamond" w:hAnsi="Garamond"/>
            <w:sz w:val="20"/>
            <w:szCs w:val="20"/>
          </w:rPr>
          <w:t>piaget.com</w:t>
        </w:r>
      </w:hyperlink>
    </w:p>
    <w:sectPr w:rsidR="004169F4" w:rsidRPr="004169F4" w:rsidSect="0011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文鼎細圓">
    <w:altName w:val="Arial Unicode MS"/>
    <w:panose1 w:val="00000000000000000000"/>
    <w:charset w:val="88"/>
    <w:family w:val="modern"/>
    <w:notTrueType/>
    <w:pitch w:val="fixed"/>
    <w:sig w:usb0="00000001" w:usb1="08080000" w:usb2="00000010" w:usb3="00000000" w:csb0="00100000"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71"/>
    <w:rsid w:val="00034560"/>
    <w:rsid w:val="00110C6E"/>
    <w:rsid w:val="001357B5"/>
    <w:rsid w:val="0015545B"/>
    <w:rsid w:val="0025204B"/>
    <w:rsid w:val="002734ED"/>
    <w:rsid w:val="002A158E"/>
    <w:rsid w:val="003E0578"/>
    <w:rsid w:val="003E141D"/>
    <w:rsid w:val="004169F4"/>
    <w:rsid w:val="00426147"/>
    <w:rsid w:val="00481036"/>
    <w:rsid w:val="00633A91"/>
    <w:rsid w:val="0065661A"/>
    <w:rsid w:val="0067700E"/>
    <w:rsid w:val="007063BF"/>
    <w:rsid w:val="00884E9A"/>
    <w:rsid w:val="008F1171"/>
    <w:rsid w:val="008F7735"/>
    <w:rsid w:val="009268F8"/>
    <w:rsid w:val="009F3C3A"/>
    <w:rsid w:val="00A22C79"/>
    <w:rsid w:val="00A563BC"/>
    <w:rsid w:val="00B70BC6"/>
    <w:rsid w:val="00BA11B1"/>
    <w:rsid w:val="00C06F0A"/>
    <w:rsid w:val="00C25B62"/>
    <w:rsid w:val="00CB2852"/>
    <w:rsid w:val="00CF1F14"/>
    <w:rsid w:val="00DB3D4A"/>
    <w:rsid w:val="00E2532C"/>
    <w:rsid w:val="00E25AD4"/>
    <w:rsid w:val="00E3188B"/>
    <w:rsid w:val="00E50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04A03"/>
  <w15:docId w15:val="{CFF84579-84A2-4F8C-8420-0E7746F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171"/>
    <w:rPr>
      <w:b/>
      <w:bCs/>
    </w:rPr>
  </w:style>
  <w:style w:type="paragraph" w:styleId="BalloonText">
    <w:name w:val="Balloon Text"/>
    <w:basedOn w:val="Normal"/>
    <w:link w:val="BalloonTextChar"/>
    <w:uiPriority w:val="99"/>
    <w:semiHidden/>
    <w:unhideWhenUsed/>
    <w:rsid w:val="004169F4"/>
    <w:rPr>
      <w:rFonts w:ascii="Tahoma" w:hAnsi="Tahoma" w:cs="Tahoma"/>
      <w:sz w:val="16"/>
      <w:szCs w:val="16"/>
    </w:rPr>
  </w:style>
  <w:style w:type="character" w:customStyle="1" w:styleId="BalloonTextChar">
    <w:name w:val="Balloon Text Char"/>
    <w:basedOn w:val="DefaultParagraphFont"/>
    <w:link w:val="BalloonText"/>
    <w:uiPriority w:val="99"/>
    <w:semiHidden/>
    <w:rsid w:val="004169F4"/>
    <w:rPr>
      <w:rFonts w:ascii="Tahoma" w:hAnsi="Tahoma" w:cs="Tahoma"/>
      <w:sz w:val="16"/>
      <w:szCs w:val="16"/>
    </w:rPr>
  </w:style>
  <w:style w:type="character" w:styleId="Hyperlink">
    <w:name w:val="Hyperlink"/>
    <w:basedOn w:val="DefaultParagraphFont"/>
    <w:unhideWhenUsed/>
    <w:rsid w:val="004169F4"/>
    <w:rPr>
      <w:color w:val="0000FF"/>
      <w:u w:val="single"/>
    </w:rPr>
  </w:style>
  <w:style w:type="paragraph" w:styleId="CommentText">
    <w:name w:val="annotation text"/>
    <w:basedOn w:val="Normal"/>
    <w:link w:val="CommentTextChar"/>
    <w:unhideWhenUsed/>
    <w:rsid w:val="004169F4"/>
    <w:pPr>
      <w:spacing w:after="200"/>
    </w:pPr>
    <w:rPr>
      <w:sz w:val="20"/>
      <w:szCs w:val="20"/>
      <w:lang w:val="fr-FR"/>
    </w:rPr>
  </w:style>
  <w:style w:type="character" w:customStyle="1" w:styleId="CommentTextChar">
    <w:name w:val="Comment Text Char"/>
    <w:basedOn w:val="DefaultParagraphFont"/>
    <w:link w:val="CommentText"/>
    <w:rsid w:val="004169F4"/>
    <w:rPr>
      <w:sz w:val="20"/>
      <w:szCs w:val="20"/>
      <w:lang w:val="fr-FR"/>
    </w:rPr>
  </w:style>
  <w:style w:type="paragraph" w:styleId="PlainText">
    <w:name w:val="Plain Text"/>
    <w:basedOn w:val="Normal"/>
    <w:link w:val="PlainTextChar"/>
    <w:uiPriority w:val="99"/>
    <w:semiHidden/>
    <w:unhideWhenUsed/>
    <w:rsid w:val="00034560"/>
    <w:rPr>
      <w:rFonts w:ascii="Garamond" w:hAnsi="Garamond" w:cs="Times New Roman"/>
      <w:szCs w:val="21"/>
      <w:lang w:val="fr-CH"/>
    </w:rPr>
  </w:style>
  <w:style w:type="character" w:customStyle="1" w:styleId="PlainTextChar">
    <w:name w:val="Plain Text Char"/>
    <w:basedOn w:val="DefaultParagraphFont"/>
    <w:link w:val="PlainText"/>
    <w:uiPriority w:val="99"/>
    <w:semiHidden/>
    <w:rsid w:val="00034560"/>
    <w:rPr>
      <w:rFonts w:ascii="Garamond" w:hAnsi="Garamond" w:cs="Times New Roman"/>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6816">
      <w:bodyDiv w:val="1"/>
      <w:marLeft w:val="0"/>
      <w:marRight w:val="0"/>
      <w:marTop w:val="0"/>
      <w:marBottom w:val="0"/>
      <w:divBdr>
        <w:top w:val="none" w:sz="0" w:space="0" w:color="auto"/>
        <w:left w:val="none" w:sz="0" w:space="0" w:color="auto"/>
        <w:bottom w:val="none" w:sz="0" w:space="0" w:color="auto"/>
        <w:right w:val="none" w:sz="0" w:space="0" w:color="auto"/>
      </w:divBdr>
    </w:div>
    <w:div w:id="1233809993">
      <w:bodyDiv w:val="1"/>
      <w:marLeft w:val="0"/>
      <w:marRight w:val="0"/>
      <w:marTop w:val="0"/>
      <w:marBottom w:val="0"/>
      <w:divBdr>
        <w:top w:val="none" w:sz="0" w:space="0" w:color="auto"/>
        <w:left w:val="none" w:sz="0" w:space="0" w:color="auto"/>
        <w:bottom w:val="none" w:sz="0" w:space="0" w:color="auto"/>
        <w:right w:val="none" w:sz="0" w:space="0" w:color="auto"/>
      </w:divBdr>
    </w:div>
    <w:div w:id="1485199249">
      <w:bodyDiv w:val="1"/>
      <w:marLeft w:val="0"/>
      <w:marRight w:val="0"/>
      <w:marTop w:val="0"/>
      <w:marBottom w:val="0"/>
      <w:divBdr>
        <w:top w:val="none" w:sz="0" w:space="0" w:color="auto"/>
        <w:left w:val="none" w:sz="0" w:space="0" w:color="auto"/>
        <w:bottom w:val="none" w:sz="0" w:space="0" w:color="auto"/>
        <w:right w:val="none" w:sz="0" w:space="0" w:color="auto"/>
      </w:divBdr>
    </w:div>
    <w:div w:id="1616673603">
      <w:bodyDiv w:val="1"/>
      <w:marLeft w:val="0"/>
      <w:marRight w:val="0"/>
      <w:marTop w:val="0"/>
      <w:marBottom w:val="0"/>
      <w:divBdr>
        <w:top w:val="none" w:sz="0" w:space="0" w:color="auto"/>
        <w:left w:val="none" w:sz="0" w:space="0" w:color="auto"/>
        <w:bottom w:val="none" w:sz="0" w:space="0" w:color="auto"/>
        <w:right w:val="none" w:sz="0" w:space="0" w:color="auto"/>
      </w:divBdr>
    </w:div>
    <w:div w:id="1849130408">
      <w:bodyDiv w:val="1"/>
      <w:marLeft w:val="0"/>
      <w:marRight w:val="0"/>
      <w:marTop w:val="0"/>
      <w:marBottom w:val="0"/>
      <w:divBdr>
        <w:top w:val="none" w:sz="0" w:space="0" w:color="auto"/>
        <w:left w:val="none" w:sz="0" w:space="0" w:color="auto"/>
        <w:bottom w:val="none" w:sz="0" w:space="0" w:color="auto"/>
        <w:right w:val="none" w:sz="0" w:space="0" w:color="auto"/>
      </w:divBdr>
    </w:div>
    <w:div w:id="208884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elope.guedj@piaget.com" TargetMode="External"/><Relationship Id="rId13" Type="http://schemas.openxmlformats.org/officeDocument/2006/relationships/hyperlink" Target="http://www.pinterest.com/piagetbrand" TargetMode="External"/><Relationship Id="rId3" Type="http://schemas.openxmlformats.org/officeDocument/2006/relationships/webSettings" Target="webSettings.xml"/><Relationship Id="rId7" Type="http://schemas.openxmlformats.org/officeDocument/2006/relationships/hyperlink" Target="mailto:francois.ortarix@piaget.com" TargetMode="External"/><Relationship Id="rId12" Type="http://schemas.openxmlformats.org/officeDocument/2006/relationships/hyperlink" Target="http://www.twitter.com/piag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15F6D.DBF3B170" TargetMode="External"/><Relationship Id="rId11" Type="http://schemas.openxmlformats.org/officeDocument/2006/relationships/hyperlink" Target="http://www.facebook.com/piaget" TargetMode="External"/><Relationship Id="rId5" Type="http://schemas.openxmlformats.org/officeDocument/2006/relationships/image" Target="media/image2.png"/><Relationship Id="rId15" Type="http://schemas.openxmlformats.org/officeDocument/2006/relationships/hyperlink" Target="http://www.piaget.com" TargetMode="External"/><Relationship Id="rId10" Type="http://schemas.openxmlformats.org/officeDocument/2006/relationships/hyperlink" Target="http://www.piaget.com" TargetMode="External"/><Relationship Id="rId4" Type="http://schemas.openxmlformats.org/officeDocument/2006/relationships/image" Target="media/image1.jpeg"/><Relationship Id="rId9" Type="http://schemas.openxmlformats.org/officeDocument/2006/relationships/hyperlink" Target="http://press.piaget.com/" TargetMode="External"/><Relationship Id="rId14" Type="http://schemas.openxmlformats.org/officeDocument/2006/relationships/hyperlink" Target="http://www.youtube.com/pia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Richemont International SA</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 Thomas</dc:creator>
  <cp:lastModifiedBy>Alia</cp:lastModifiedBy>
  <cp:revision>2</cp:revision>
  <cp:lastPrinted>2016-02-05T08:24:00Z</cp:lastPrinted>
  <dcterms:created xsi:type="dcterms:W3CDTF">2016-04-25T13:16:00Z</dcterms:created>
  <dcterms:modified xsi:type="dcterms:W3CDTF">2016-04-25T13:16:00Z</dcterms:modified>
</cp:coreProperties>
</file>